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F042BC" w14:textId="62DD9F2A" w:rsidR="00E90E49" w:rsidRPr="00C963C3" w:rsidRDefault="00E90E49" w:rsidP="00464682">
      <w:pPr>
        <w:pStyle w:val="3GPPHeader"/>
        <w:spacing w:after="60"/>
        <w:rPr>
          <w:sz w:val="32"/>
          <w:szCs w:val="32"/>
        </w:rPr>
      </w:pPr>
      <w:bookmarkStart w:id="0" w:name="_Hlk525742560"/>
      <w:bookmarkStart w:id="1" w:name="_GoBack"/>
      <w:bookmarkEnd w:id="0"/>
      <w:bookmarkEnd w:id="1"/>
      <w:r w:rsidRPr="00C963C3">
        <w:t>3GPP TSG-RAN WG</w:t>
      </w:r>
      <w:r w:rsidR="008F1C4E" w:rsidRPr="00C963C3">
        <w:t>1</w:t>
      </w:r>
      <w:r w:rsidRPr="00C963C3">
        <w:t xml:space="preserve"> </w:t>
      </w:r>
      <w:r w:rsidR="008F1C4E" w:rsidRPr="00C963C3">
        <w:t xml:space="preserve">Meeting </w:t>
      </w:r>
      <w:r w:rsidRPr="00C963C3">
        <w:t>#</w:t>
      </w:r>
      <w:r w:rsidR="000D0DC5" w:rsidRPr="00C963C3">
        <w:t>9</w:t>
      </w:r>
      <w:r w:rsidR="009C693B" w:rsidRPr="00C963C3">
        <w:t>5</w:t>
      </w:r>
      <w:r w:rsidRPr="00C963C3">
        <w:tab/>
      </w:r>
      <w:r w:rsidR="00091557" w:rsidRPr="00C963C3">
        <w:rPr>
          <w:sz w:val="32"/>
          <w:szCs w:val="32"/>
        </w:rPr>
        <w:t>R</w:t>
      </w:r>
      <w:r w:rsidR="008F1C4E" w:rsidRPr="00C963C3">
        <w:rPr>
          <w:sz w:val="32"/>
          <w:szCs w:val="32"/>
        </w:rPr>
        <w:t>1</w:t>
      </w:r>
      <w:r w:rsidR="00091557" w:rsidRPr="00C82973">
        <w:rPr>
          <w:sz w:val="32"/>
          <w:szCs w:val="32"/>
        </w:rPr>
        <w:t>-</w:t>
      </w:r>
      <w:r w:rsidR="005C0639" w:rsidRPr="00342E12">
        <w:rPr>
          <w:sz w:val="32"/>
          <w:szCs w:val="32"/>
        </w:rPr>
        <w:t>1813254</w:t>
      </w:r>
    </w:p>
    <w:p w14:paraId="103CDC79" w14:textId="607454D3" w:rsidR="00E90E49" w:rsidRPr="00C963C3" w:rsidRDefault="009C693B" w:rsidP="00464682">
      <w:pPr>
        <w:pStyle w:val="3GPPHeader"/>
      </w:pPr>
      <w:r w:rsidRPr="00C963C3">
        <w:t>Spokane, USA, November 12th – 16th, 2018</w:t>
      </w:r>
    </w:p>
    <w:p w14:paraId="5D039B66" w14:textId="35FB6621" w:rsidR="00E90E49" w:rsidRPr="00C963C3" w:rsidRDefault="00E90E49" w:rsidP="00464682">
      <w:pPr>
        <w:pStyle w:val="3GPPHeader"/>
        <w:spacing w:after="0"/>
        <w:rPr>
          <w:sz w:val="22"/>
        </w:rPr>
      </w:pPr>
      <w:r w:rsidRPr="00C963C3">
        <w:rPr>
          <w:sz w:val="22"/>
        </w:rPr>
        <w:t>Agenda Item:</w:t>
      </w:r>
      <w:r w:rsidRPr="00C963C3">
        <w:rPr>
          <w:sz w:val="22"/>
        </w:rPr>
        <w:tab/>
      </w:r>
      <w:r w:rsidR="000D0DC5" w:rsidRPr="00C963C3">
        <w:rPr>
          <w:sz w:val="22"/>
        </w:rPr>
        <w:t>7.</w:t>
      </w:r>
      <w:r w:rsidR="0009258C" w:rsidRPr="00C963C3">
        <w:rPr>
          <w:sz w:val="22"/>
        </w:rPr>
        <w:t>2</w:t>
      </w:r>
      <w:r w:rsidR="000D0DC5" w:rsidRPr="00C963C3">
        <w:rPr>
          <w:sz w:val="22"/>
        </w:rPr>
        <w:t>.</w:t>
      </w:r>
      <w:r w:rsidR="0009258C" w:rsidRPr="00C963C3">
        <w:rPr>
          <w:sz w:val="22"/>
        </w:rPr>
        <w:t>1.</w:t>
      </w:r>
      <w:r w:rsidR="000D0DC5" w:rsidRPr="00C963C3">
        <w:rPr>
          <w:sz w:val="22"/>
        </w:rPr>
        <w:t>1</w:t>
      </w:r>
    </w:p>
    <w:p w14:paraId="6E6D73C4" w14:textId="77777777" w:rsidR="00E90E49" w:rsidRPr="00C963C3" w:rsidRDefault="003D3C45" w:rsidP="00464682">
      <w:pPr>
        <w:pStyle w:val="3GPPHeader"/>
        <w:spacing w:after="0"/>
        <w:rPr>
          <w:sz w:val="22"/>
        </w:rPr>
      </w:pPr>
      <w:r w:rsidRPr="00C963C3">
        <w:rPr>
          <w:sz w:val="22"/>
        </w:rPr>
        <w:t>Source:</w:t>
      </w:r>
      <w:r w:rsidR="00E90E49" w:rsidRPr="00C963C3">
        <w:rPr>
          <w:sz w:val="22"/>
        </w:rPr>
        <w:tab/>
      </w:r>
      <w:r w:rsidR="00F64C2B" w:rsidRPr="00C963C3">
        <w:rPr>
          <w:sz w:val="22"/>
        </w:rPr>
        <w:t>Ericsson</w:t>
      </w:r>
    </w:p>
    <w:p w14:paraId="77FF0CA1" w14:textId="1A8DEE9C" w:rsidR="00E90E49" w:rsidRPr="00C963C3" w:rsidRDefault="003D3C45" w:rsidP="00464682">
      <w:pPr>
        <w:pStyle w:val="3GPPHeader"/>
        <w:spacing w:after="0"/>
        <w:rPr>
          <w:sz w:val="22"/>
        </w:rPr>
      </w:pPr>
      <w:r w:rsidRPr="00C963C3">
        <w:rPr>
          <w:sz w:val="22"/>
        </w:rPr>
        <w:t>Title:</w:t>
      </w:r>
      <w:r w:rsidR="00E90E49" w:rsidRPr="00C963C3">
        <w:rPr>
          <w:sz w:val="22"/>
        </w:rPr>
        <w:tab/>
      </w:r>
      <w:r w:rsidR="006C7DFE" w:rsidRPr="00C963C3">
        <w:rPr>
          <w:sz w:val="22"/>
        </w:rPr>
        <w:t>TX schemes</w:t>
      </w:r>
      <w:r w:rsidR="009C19AB" w:rsidRPr="00C963C3">
        <w:rPr>
          <w:sz w:val="22"/>
        </w:rPr>
        <w:t xml:space="preserve"> for </w:t>
      </w:r>
      <w:proofErr w:type="spellStart"/>
      <w:r w:rsidR="009C19AB" w:rsidRPr="00C963C3">
        <w:rPr>
          <w:sz w:val="22"/>
        </w:rPr>
        <w:t>NoMA</w:t>
      </w:r>
      <w:proofErr w:type="spellEnd"/>
    </w:p>
    <w:p w14:paraId="0E946205" w14:textId="0C239704" w:rsidR="00E90E49" w:rsidRPr="00C963C3" w:rsidRDefault="00E90E49" w:rsidP="00464682">
      <w:pPr>
        <w:pStyle w:val="3GPPHeader"/>
        <w:spacing w:after="0"/>
        <w:rPr>
          <w:sz w:val="22"/>
        </w:rPr>
      </w:pPr>
      <w:r w:rsidRPr="00C963C3">
        <w:rPr>
          <w:sz w:val="22"/>
        </w:rPr>
        <w:t>Document for:</w:t>
      </w:r>
      <w:r w:rsidRPr="00C963C3">
        <w:rPr>
          <w:sz w:val="22"/>
        </w:rPr>
        <w:tab/>
        <w:t>Discussion</w:t>
      </w:r>
    </w:p>
    <w:p w14:paraId="0B9FBFA5" w14:textId="77777777" w:rsidR="00E90E49" w:rsidRPr="00CE0424" w:rsidRDefault="00230D18" w:rsidP="00464682">
      <w:pPr>
        <w:pStyle w:val="Heading1"/>
        <w:jc w:val="both"/>
      </w:pPr>
      <w:r>
        <w:t>1</w:t>
      </w:r>
      <w:r>
        <w:tab/>
      </w:r>
      <w:r w:rsidR="00E90E49" w:rsidRPr="00CE0424">
        <w:t>Introduction</w:t>
      </w:r>
    </w:p>
    <w:p w14:paraId="0A87D4EB" w14:textId="5CDFC017" w:rsidR="00477768" w:rsidRPr="00C963C3" w:rsidRDefault="000D0DC5" w:rsidP="00464682">
      <w:pPr>
        <w:pStyle w:val="BodyText"/>
      </w:pPr>
      <w:r w:rsidRPr="00C963C3">
        <w:rPr>
          <w:rFonts w:cs="Arial"/>
        </w:rPr>
        <w:t xml:space="preserve">In this contribution, we discuss </w:t>
      </w:r>
      <w:r w:rsidR="00466793" w:rsidRPr="00C963C3">
        <w:rPr>
          <w:rFonts w:cs="Arial"/>
        </w:rPr>
        <w:t xml:space="preserve">aspects of NOMA transmission scheme design, including </w:t>
      </w:r>
      <w:r w:rsidR="00DE78C1" w:rsidRPr="00C963C3">
        <w:rPr>
          <w:rFonts w:cs="Arial"/>
        </w:rPr>
        <w:t xml:space="preserve">PA </w:t>
      </w:r>
      <w:proofErr w:type="spellStart"/>
      <w:r w:rsidR="00DE78C1" w:rsidRPr="00C963C3">
        <w:rPr>
          <w:rFonts w:cs="Arial"/>
        </w:rPr>
        <w:t>backoff</w:t>
      </w:r>
      <w:proofErr w:type="spellEnd"/>
      <w:r w:rsidR="00497D59" w:rsidRPr="00C963C3">
        <w:rPr>
          <w:rFonts w:cs="Arial"/>
        </w:rPr>
        <w:t>,</w:t>
      </w:r>
      <w:r w:rsidRPr="00C963C3">
        <w:rPr>
          <w:rFonts w:cs="Arial"/>
        </w:rPr>
        <w:t xml:space="preserve"> </w:t>
      </w:r>
      <w:r w:rsidR="00514AF3" w:rsidRPr="00C963C3">
        <w:rPr>
          <w:rFonts w:cs="Arial"/>
        </w:rPr>
        <w:t>UE grouping</w:t>
      </w:r>
      <w:r w:rsidR="00497D59" w:rsidRPr="00C963C3">
        <w:rPr>
          <w:rFonts w:cs="Arial"/>
        </w:rPr>
        <w:t xml:space="preserve">, and </w:t>
      </w:r>
      <w:r w:rsidR="00684089" w:rsidRPr="00C963C3">
        <w:rPr>
          <w:rFonts w:cs="Arial"/>
        </w:rPr>
        <w:t>th</w:t>
      </w:r>
      <w:r w:rsidR="004A4F32" w:rsidRPr="00C963C3">
        <w:rPr>
          <w:rFonts w:cs="Arial"/>
        </w:rPr>
        <w:t xml:space="preserve">e overloading factor </w:t>
      </w:r>
      <w:r w:rsidR="00684089" w:rsidRPr="00C963C3">
        <w:rPr>
          <w:rFonts w:cs="Arial"/>
        </w:rPr>
        <w:t>in NOMA design</w:t>
      </w:r>
      <w:r w:rsidRPr="00C963C3">
        <w:rPr>
          <w:rFonts w:cs="Arial"/>
        </w:rPr>
        <w:t>.</w:t>
      </w:r>
    </w:p>
    <w:p w14:paraId="17FFE2C9" w14:textId="3D5E1E06" w:rsidR="004000E8" w:rsidRDefault="00230D18" w:rsidP="00464682">
      <w:pPr>
        <w:pStyle w:val="Heading1"/>
        <w:jc w:val="both"/>
      </w:pPr>
      <w:bookmarkStart w:id="2" w:name="_Ref178064866"/>
      <w:r>
        <w:t>2</w:t>
      </w:r>
      <w:r>
        <w:tab/>
      </w:r>
      <w:r w:rsidR="004000E8" w:rsidRPr="00CE0424">
        <w:t>Discussion</w:t>
      </w:r>
      <w:bookmarkEnd w:id="2"/>
    </w:p>
    <w:p w14:paraId="58AB219D" w14:textId="4E8BCC9C" w:rsidR="000D0DC5" w:rsidRPr="00C963C3" w:rsidRDefault="000D0DC5" w:rsidP="00464682">
      <w:pPr>
        <w:pStyle w:val="BodyText"/>
        <w:rPr>
          <w:rFonts w:cs="Arial"/>
        </w:rPr>
      </w:pPr>
      <w:r w:rsidRPr="00C963C3">
        <w:rPr>
          <w:rFonts w:cs="Arial"/>
        </w:rPr>
        <w:t xml:space="preserve">In NOMA, each UE spreads its </w:t>
      </w:r>
      <w:r w:rsidR="00C963C3">
        <w:rPr>
          <w:rFonts w:cs="Arial"/>
        </w:rPr>
        <w:t>modulated</w:t>
      </w:r>
      <w:r w:rsidR="00C963C3" w:rsidRPr="00C963C3">
        <w:rPr>
          <w:rFonts w:cs="Arial"/>
        </w:rPr>
        <w:t xml:space="preserve"> </w:t>
      </w:r>
      <w:r w:rsidRPr="00C963C3">
        <w:rPr>
          <w:rFonts w:cs="Arial"/>
        </w:rPr>
        <w:t xml:space="preserve">symbols </w:t>
      </w:r>
      <w:r w:rsidR="00DD4143">
        <w:rPr>
          <w:rFonts w:cs="Arial"/>
        </w:rPr>
        <w:t>(</w:t>
      </w:r>
      <w:r w:rsidR="00704B4A">
        <w:rPr>
          <w:rFonts w:cs="Arial"/>
        </w:rPr>
        <w:t xml:space="preserve">or </w:t>
      </w:r>
      <w:r w:rsidR="00DD4143">
        <w:rPr>
          <w:rFonts w:cs="Arial"/>
        </w:rPr>
        <w:t xml:space="preserve">QAM symbols) </w:t>
      </w:r>
      <w:r w:rsidRPr="00C963C3">
        <w:rPr>
          <w:rFonts w:cs="Arial"/>
        </w:rPr>
        <w:t xml:space="preserve">using an </w:t>
      </w:r>
      <w:r w:rsidRPr="00C963C3">
        <w:rPr>
          <w:rFonts w:cs="Arial"/>
          <w:i/>
        </w:rPr>
        <w:t>N</w:t>
      </w:r>
      <w:r w:rsidRPr="00C963C3">
        <w:rPr>
          <w:rFonts w:cs="Arial"/>
        </w:rPr>
        <w:t xml:space="preserve">-length spreading sequence </w:t>
      </w:r>
      <m:oMath>
        <m:r>
          <m:rPr>
            <m:lit/>
          </m:rPr>
          <w:rPr>
            <w:rFonts w:ascii="Cambria Math" w:hAnsi="Cambria Math" w:cs="Arial"/>
          </w:rPr>
          <m:t>{</m:t>
        </m:r>
        <m:sSub>
          <m:sSubPr>
            <m:ctrlPr>
              <w:rPr>
                <w:rFonts w:ascii="Cambria Math" w:hAnsi="Cambria Math" w:cs="Arial"/>
                <w:i/>
              </w:rPr>
            </m:ctrlPr>
          </m:sSubPr>
          <m:e>
            <m:r>
              <m:rPr>
                <m:sty m:val="bi"/>
              </m:rPr>
              <w:rPr>
                <w:rFonts w:ascii="Cambria Math" w:hAnsi="Cambria Math" w:cs="Arial"/>
              </w:rPr>
              <m:t>s</m:t>
            </m:r>
          </m:e>
          <m:sub>
            <m:r>
              <w:rPr>
                <w:rFonts w:ascii="Cambria Math" w:hAnsi="Cambria Math" w:cs="Arial"/>
              </w:rPr>
              <m:t>k</m:t>
            </m:r>
          </m:sub>
        </m:sSub>
        <m:r>
          <m:rPr>
            <m:lit/>
          </m:rPr>
          <w:rPr>
            <w:rFonts w:ascii="Cambria Math" w:hAnsi="Cambria Math" w:cs="Arial"/>
          </w:rPr>
          <m:t>}</m:t>
        </m:r>
      </m:oMath>
      <w:r w:rsidRPr="00C963C3">
        <w:rPr>
          <w:rFonts w:cs="Arial"/>
        </w:rPr>
        <w:t xml:space="preserve">. Let </w:t>
      </w:r>
      <m:oMath>
        <m:r>
          <w:rPr>
            <w:rFonts w:ascii="Cambria Math" w:hAnsi="Cambria Math" w:cs="Arial"/>
          </w:rPr>
          <m:t>K</m:t>
        </m:r>
      </m:oMath>
      <w:r w:rsidRPr="00C963C3">
        <w:rPr>
          <w:rFonts w:cs="Arial"/>
        </w:rPr>
        <w:t xml:space="preserve"> denote the number of simultaneously active UEs. For a single antenna BS, the received signal vector</w:t>
      </w:r>
      <m:oMath>
        <m:r>
          <w:rPr>
            <w:rFonts w:ascii="Cambria Math" w:hAnsi="Cambria Math" w:cs="Arial"/>
          </w:rPr>
          <m:t xml:space="preserve"> </m:t>
        </m:r>
        <m:r>
          <m:rPr>
            <m:sty m:val="bi"/>
          </m:rPr>
          <w:rPr>
            <w:rFonts w:ascii="Cambria Math" w:hAnsi="Cambria Math" w:cs="Arial"/>
          </w:rPr>
          <m:t>y∈</m:t>
        </m:r>
        <m:sSup>
          <m:sSupPr>
            <m:ctrlPr>
              <w:rPr>
                <w:rFonts w:ascii="Cambria Math" w:hAnsi="Cambria Math" w:cs="Arial"/>
                <w:b/>
                <w:i/>
              </w:rPr>
            </m:ctrlPr>
          </m:sSupPr>
          <m:e>
            <m:r>
              <m:rPr>
                <m:scr m:val="double-struck"/>
                <m:sty m:val="bi"/>
              </m:rPr>
              <w:rPr>
                <w:rFonts w:ascii="Cambria Math" w:hAnsi="Cambria Math" w:cs="Arial"/>
              </w:rPr>
              <m:t>C</m:t>
            </m:r>
          </m:e>
          <m:sup>
            <m:r>
              <w:rPr>
                <w:rFonts w:ascii="Cambria Math" w:hAnsi="Cambria Math" w:cs="Arial"/>
              </w:rPr>
              <m:t>N</m:t>
            </m:r>
          </m:sup>
        </m:sSup>
      </m:oMath>
      <w:r w:rsidRPr="00C963C3">
        <w:rPr>
          <w:rFonts w:cs="Arial"/>
        </w:rPr>
        <w:t xml:space="preserve">, </w:t>
      </w:r>
      <w:r w:rsidRPr="00342E12">
        <w:rPr>
          <w:rFonts w:cs="Arial"/>
          <w:lang w:val="sv-SE"/>
        </w:rPr>
        <w:t>where</w:t>
      </w:r>
      <w:r w:rsidRPr="00342E12">
        <w:rPr>
          <w:rFonts w:cs="Arial"/>
          <w:b/>
          <w:lang w:val="sv-SE"/>
        </w:rPr>
        <w:t xml:space="preserve"> </w:t>
      </w:r>
      <w:r w:rsidRPr="00342E12">
        <w:rPr>
          <w:rFonts w:cs="Arial"/>
          <w:i/>
          <w:lang w:val="sv-SE"/>
        </w:rPr>
        <w:t>N</w:t>
      </w:r>
      <w:r w:rsidRPr="00342E12">
        <w:rPr>
          <w:rFonts w:cs="Arial"/>
          <w:b/>
          <w:lang w:val="sv-SE"/>
        </w:rPr>
        <w:t xml:space="preserve"> </w:t>
      </w:r>
      <w:r w:rsidRPr="00342E12">
        <w:rPr>
          <w:rFonts w:cs="Arial"/>
          <w:lang w:val="sv-SE"/>
        </w:rPr>
        <w:t>is the number of REs spanned by the signature vectors</w:t>
      </w:r>
      <w:r w:rsidRPr="00B01664">
        <w:rPr>
          <w:rFonts w:cs="Arial"/>
        </w:rPr>
        <w:t xml:space="preserve"> </w:t>
      </w:r>
      <w:r w:rsidRPr="00342E12">
        <w:rPr>
          <w:rFonts w:cs="Arial"/>
          <w:lang w:val="sv-SE"/>
        </w:rPr>
        <w:t xml:space="preserve">and carry the same </w:t>
      </w:r>
      <w:r w:rsidR="00DD4143" w:rsidRPr="00342E12">
        <w:rPr>
          <w:rFonts w:cs="Arial"/>
          <w:lang w:val="sv-SE"/>
        </w:rPr>
        <w:t xml:space="preserve">modulated </w:t>
      </w:r>
      <w:r w:rsidRPr="00342E12">
        <w:rPr>
          <w:rFonts w:cs="Arial"/>
          <w:lang w:val="sv-SE"/>
        </w:rPr>
        <w:t>information symbols</w:t>
      </w:r>
      <w:r w:rsidRPr="00C963C3">
        <w:rPr>
          <w:rFonts w:cs="Arial"/>
        </w:rPr>
        <w:t xml:space="preserve">, at the </w:t>
      </w:r>
      <w:proofErr w:type="spellStart"/>
      <w:r w:rsidR="008C7411" w:rsidRPr="00C963C3">
        <w:rPr>
          <w:rFonts w:cs="Arial"/>
        </w:rPr>
        <w:t>g</w:t>
      </w:r>
      <w:r w:rsidRPr="00C963C3">
        <w:rPr>
          <w:rFonts w:cs="Arial"/>
        </w:rPr>
        <w:t>NB</w:t>
      </w:r>
      <w:proofErr w:type="spellEnd"/>
      <w:r w:rsidRPr="00C963C3">
        <w:rPr>
          <w:rFonts w:cs="Arial"/>
        </w:rPr>
        <w:t xml:space="preserve"> can be written as </w:t>
      </w:r>
    </w:p>
    <w:p w14:paraId="3835697D" w14:textId="77777777" w:rsidR="000D0DC5" w:rsidRPr="009C218E" w:rsidRDefault="000D0DC5" w:rsidP="00464682">
      <w:pPr>
        <w:pStyle w:val="BodyText"/>
        <w:rPr>
          <w:rFonts w:cs="Arial"/>
        </w:rPr>
      </w:pPr>
      <m:oMathPara>
        <m:oMath>
          <m:r>
            <m:rPr>
              <m:sty m:val="bi"/>
            </m:rPr>
            <w:rPr>
              <w:rFonts w:ascii="Cambria Math" w:hAnsi="Cambria Math" w:cs="Arial"/>
            </w:rPr>
            <m:t>y</m:t>
          </m:r>
          <m:r>
            <w:rPr>
              <w:rFonts w:ascii="Cambria Math" w:hAnsi="Cambria Math" w:cs="Arial"/>
            </w:rPr>
            <m:t>=</m:t>
          </m:r>
          <m:nary>
            <m:naryPr>
              <m:chr m:val="∑"/>
              <m:limLoc m:val="subSup"/>
              <m:ctrlPr>
                <w:rPr>
                  <w:rFonts w:ascii="Cambria Math" w:hAnsi="Cambria Math" w:cs="Arial"/>
                  <w:i/>
                </w:rPr>
              </m:ctrlPr>
            </m:naryPr>
            <m:sub>
              <m:r>
                <w:rPr>
                  <w:rFonts w:ascii="Cambria Math" w:hAnsi="Cambria Math" w:cs="Arial"/>
                </w:rPr>
                <m:t>k=1</m:t>
              </m:r>
            </m:sub>
            <m:sup>
              <m:r>
                <w:rPr>
                  <w:rFonts w:ascii="Cambria Math" w:hAnsi="Cambria Math" w:cs="Arial"/>
                </w:rPr>
                <m:t>K</m:t>
              </m:r>
            </m:sup>
            <m:e>
              <m:sSub>
                <m:sSubPr>
                  <m:ctrlPr>
                    <w:rPr>
                      <w:rFonts w:ascii="Cambria Math" w:hAnsi="Cambria Math" w:cs="Arial"/>
                      <w:i/>
                    </w:rPr>
                  </m:ctrlPr>
                </m:sSubPr>
                <m:e>
                  <m:r>
                    <m:rPr>
                      <m:sty m:val="bi"/>
                    </m:rPr>
                    <w:rPr>
                      <w:rFonts w:ascii="Cambria Math" w:hAnsi="Cambria Math" w:cs="Arial"/>
                    </w:rPr>
                    <m:t>s</m:t>
                  </m:r>
                </m:e>
                <m:sub>
                  <m:r>
                    <w:rPr>
                      <w:rFonts w:ascii="Cambria Math" w:hAnsi="Cambria Math" w:cs="Arial"/>
                    </w:rPr>
                    <m:t>k</m:t>
                  </m:r>
                </m:sub>
              </m:sSub>
              <m:r>
                <w:rPr>
                  <w:rFonts w:ascii="Cambria Math" w:hAnsi="Cambria Math" w:cs="Arial"/>
                </w:rPr>
                <m:t>⊙</m:t>
              </m:r>
              <m:sSub>
                <m:sSubPr>
                  <m:ctrlPr>
                    <w:rPr>
                      <w:rFonts w:ascii="Cambria Math" w:hAnsi="Cambria Math" w:cs="Arial"/>
                      <w:i/>
                    </w:rPr>
                  </m:ctrlPr>
                </m:sSubPr>
                <m:e>
                  <m:r>
                    <m:rPr>
                      <m:sty m:val="bi"/>
                    </m:rPr>
                    <w:rPr>
                      <w:rFonts w:ascii="Cambria Math" w:hAnsi="Cambria Math" w:cs="Arial"/>
                    </w:rPr>
                    <m:t>h</m:t>
                  </m:r>
                </m:e>
                <m:sub>
                  <m:r>
                    <w:rPr>
                      <w:rFonts w:ascii="Cambria Math" w:hAnsi="Cambria Math" w:cs="Arial"/>
                    </w:rPr>
                    <m:t>k</m:t>
                  </m:r>
                </m:sub>
              </m:sSub>
              <m:sSub>
                <m:sSubPr>
                  <m:ctrlPr>
                    <w:rPr>
                      <w:rFonts w:ascii="Cambria Math" w:hAnsi="Cambria Math" w:cs="Arial"/>
                      <w:i/>
                    </w:rPr>
                  </m:ctrlPr>
                </m:sSubPr>
                <m:e>
                  <m:r>
                    <w:rPr>
                      <w:rFonts w:ascii="Cambria Math" w:hAnsi="Cambria Math" w:cs="Arial"/>
                    </w:rPr>
                    <m:t>b</m:t>
                  </m:r>
                </m:e>
                <m:sub>
                  <m:r>
                    <w:rPr>
                      <w:rFonts w:ascii="Cambria Math" w:hAnsi="Cambria Math" w:cs="Arial"/>
                    </w:rPr>
                    <m:t>k</m:t>
                  </m:r>
                </m:sub>
              </m:sSub>
            </m:e>
          </m:nary>
          <m:r>
            <w:rPr>
              <w:rFonts w:ascii="Cambria Math" w:hAnsi="Cambria Math" w:cs="Arial"/>
            </w:rPr>
            <m:t>+</m:t>
          </m:r>
          <m:r>
            <m:rPr>
              <m:sty m:val="bi"/>
            </m:rPr>
            <w:rPr>
              <w:rFonts w:ascii="Cambria Math" w:hAnsi="Cambria Math" w:cs="Arial"/>
            </w:rPr>
            <m:t>w,</m:t>
          </m:r>
        </m:oMath>
      </m:oMathPara>
    </w:p>
    <w:p w14:paraId="741CB800" w14:textId="6BA3E403" w:rsidR="000D0DC5" w:rsidRPr="00C963C3" w:rsidRDefault="000D0DC5" w:rsidP="00464682">
      <w:pPr>
        <w:pStyle w:val="BodyText"/>
        <w:rPr>
          <w:rFonts w:cs="Arial"/>
        </w:rPr>
      </w:pPr>
      <w:r w:rsidRPr="00C963C3">
        <w:rPr>
          <w:rFonts w:cs="Arial"/>
        </w:rPr>
        <w:t xml:space="preserve">where </w:t>
      </w:r>
      <m:oMath>
        <m:sSub>
          <m:sSubPr>
            <m:ctrlPr>
              <w:rPr>
                <w:rFonts w:ascii="Cambria Math" w:hAnsi="Cambria Math" w:cs="Arial"/>
                <w:i/>
              </w:rPr>
            </m:ctrlPr>
          </m:sSubPr>
          <m:e>
            <m:r>
              <m:rPr>
                <m:sty m:val="bi"/>
              </m:rPr>
              <w:rPr>
                <w:rFonts w:ascii="Cambria Math" w:hAnsi="Cambria Math" w:cs="Arial"/>
              </w:rPr>
              <m:t>h</m:t>
            </m:r>
          </m:e>
          <m:sub>
            <m:r>
              <w:rPr>
                <w:rFonts w:ascii="Cambria Math" w:hAnsi="Cambria Math" w:cs="Arial"/>
              </w:rPr>
              <m:t>k</m:t>
            </m:r>
          </m:sub>
        </m:sSub>
      </m:oMath>
      <w:r w:rsidRPr="00C963C3">
        <w:rPr>
          <w:rFonts w:cs="Arial"/>
        </w:rPr>
        <w:t xml:space="preserve"> is the channel vector between UE</w:t>
      </w:r>
      <w:r w:rsidRPr="00C963C3">
        <w:rPr>
          <w:rFonts w:cs="Arial"/>
          <w:vertAlign w:val="subscript"/>
        </w:rPr>
        <w:t>k</w:t>
      </w:r>
      <w:r w:rsidRPr="00C963C3">
        <w:rPr>
          <w:rFonts w:cs="Arial"/>
        </w:rPr>
        <w:t xml:space="preserve"> and the </w:t>
      </w:r>
      <w:proofErr w:type="spellStart"/>
      <w:r w:rsidRPr="00C963C3">
        <w:rPr>
          <w:rFonts w:cs="Arial"/>
        </w:rPr>
        <w:t>gNB</w:t>
      </w:r>
      <w:proofErr w:type="spellEnd"/>
      <w:r w:rsidRPr="00C963C3">
        <w:rPr>
          <w:rFonts w:cs="Arial"/>
        </w:rPr>
        <w:t xml:space="preserve">, </w:t>
      </w:r>
      <m:oMath>
        <m:sSub>
          <m:sSubPr>
            <m:ctrlPr>
              <w:rPr>
                <w:rFonts w:ascii="Cambria Math" w:hAnsi="Cambria Math" w:cs="Arial"/>
                <w:i/>
              </w:rPr>
            </m:ctrlPr>
          </m:sSubPr>
          <m:e>
            <m:r>
              <w:rPr>
                <w:rFonts w:ascii="Cambria Math" w:hAnsi="Cambria Math" w:cs="Arial"/>
              </w:rPr>
              <m:t>b</m:t>
            </m:r>
          </m:e>
          <m:sub>
            <m:r>
              <w:rPr>
                <w:rFonts w:ascii="Cambria Math" w:hAnsi="Cambria Math" w:cs="Arial"/>
              </w:rPr>
              <m:t>k</m:t>
            </m:r>
          </m:sub>
        </m:sSub>
      </m:oMath>
      <w:r w:rsidRPr="00C963C3">
        <w:rPr>
          <w:rFonts w:cs="Arial"/>
        </w:rPr>
        <w:t xml:space="preserve"> is the QAM symbol of UE</w:t>
      </w:r>
      <w:r w:rsidRPr="00C963C3">
        <w:rPr>
          <w:rFonts w:cs="Arial"/>
          <w:vertAlign w:val="subscript"/>
        </w:rPr>
        <w:t>k</w:t>
      </w:r>
      <w:r w:rsidRPr="00C963C3">
        <w:rPr>
          <w:rFonts w:cs="Arial"/>
        </w:rPr>
        <w:t xml:space="preserve"> and the operator </w:t>
      </w:r>
      <m:oMath>
        <m:r>
          <w:rPr>
            <w:rFonts w:ascii="Cambria Math" w:hAnsi="Cambria Math" w:cs="Arial"/>
          </w:rPr>
          <m:t>⊙</m:t>
        </m:r>
      </m:oMath>
      <w:r w:rsidRPr="00C963C3">
        <w:rPr>
          <w:rFonts w:cs="Arial"/>
        </w:rPr>
        <w:t xml:space="preserve"> stands for the </w:t>
      </w:r>
      <w:r w:rsidR="00BD4E75">
        <w:rPr>
          <w:rFonts w:cs="Arial"/>
        </w:rPr>
        <w:t>elementwise</w:t>
      </w:r>
      <w:r w:rsidR="00BD4E75" w:rsidRPr="00C963C3">
        <w:rPr>
          <w:rFonts w:cs="Arial"/>
        </w:rPr>
        <w:t xml:space="preserve"> </w:t>
      </w:r>
      <w:r w:rsidRPr="00C963C3">
        <w:rPr>
          <w:rFonts w:cs="Arial"/>
        </w:rPr>
        <w:t xml:space="preserve">product of two </w:t>
      </w:r>
      <w:proofErr w:type="gramStart"/>
      <w:r w:rsidRPr="00C963C3">
        <w:rPr>
          <w:rFonts w:cs="Arial"/>
        </w:rPr>
        <w:t>vectors.</w:t>
      </w:r>
      <w:proofErr w:type="gramEnd"/>
      <w:r w:rsidRPr="00C963C3">
        <w:rPr>
          <w:rFonts w:cs="Arial"/>
        </w:rPr>
        <w:t xml:space="preserve"> For multiple RX antennas, we can form the received signal corresponding to a single QAM symbol per UE, simply by concatenating the </w:t>
      </w:r>
      <w:r w:rsidRPr="00C963C3">
        <w:rPr>
          <w:rFonts w:cs="Arial"/>
          <w:i/>
        </w:rPr>
        <w:t>N</w:t>
      </w:r>
      <w:r w:rsidRPr="00C963C3">
        <w:rPr>
          <w:rFonts w:cs="Arial"/>
        </w:rPr>
        <w:t xml:space="preserve">-length received vector </w:t>
      </w:r>
      <m:oMath>
        <m:r>
          <m:rPr>
            <m:sty m:val="bi"/>
          </m:rPr>
          <w:rPr>
            <w:rFonts w:ascii="Cambria Math" w:hAnsi="Cambria Math" w:cs="Arial"/>
          </w:rPr>
          <m:t>y</m:t>
        </m:r>
      </m:oMath>
      <w:r w:rsidRPr="00C963C3">
        <w:rPr>
          <w:rFonts w:cs="Arial"/>
        </w:rPr>
        <w:t xml:space="preserve"> from each RX antenna. From a system performance point-of-view, it is optimal to jointly choose the transmit strategies for all UEs and then employ a joint </w:t>
      </w:r>
      <w:r w:rsidR="00BD4E75">
        <w:rPr>
          <w:rFonts w:cs="Arial"/>
        </w:rPr>
        <w:t>multi user detection (</w:t>
      </w:r>
      <w:r w:rsidRPr="00C963C3">
        <w:rPr>
          <w:rFonts w:cs="Arial"/>
        </w:rPr>
        <w:t>MUD</w:t>
      </w:r>
      <w:r w:rsidR="00BD4E75">
        <w:rPr>
          <w:rFonts w:cs="Arial"/>
        </w:rPr>
        <w:t>) based symbol</w:t>
      </w:r>
      <w:r w:rsidRPr="00C963C3">
        <w:rPr>
          <w:rFonts w:cs="Arial"/>
        </w:rPr>
        <w:t xml:space="preserve"> detector. In some </w:t>
      </w:r>
      <w:proofErr w:type="spellStart"/>
      <w:r w:rsidRPr="00C963C3">
        <w:rPr>
          <w:rFonts w:cs="Arial"/>
        </w:rPr>
        <w:t>NoMA</w:t>
      </w:r>
      <w:proofErr w:type="spellEnd"/>
      <w:r w:rsidRPr="00C963C3">
        <w:rPr>
          <w:rFonts w:cs="Arial"/>
        </w:rPr>
        <w:t xml:space="preserve"> schemes, the QAM symbols are spread using sequences that are designed to have certain desired correlation properties. The differences between various schemes lie in how the sequences </w:t>
      </w:r>
      <m:oMath>
        <m:r>
          <m:rPr>
            <m:lit/>
          </m:rPr>
          <w:rPr>
            <w:rFonts w:ascii="Cambria Math" w:hAnsi="Cambria Math" w:cs="Arial"/>
          </w:rPr>
          <m:t>{</m:t>
        </m:r>
        <m:sSub>
          <m:sSubPr>
            <m:ctrlPr>
              <w:rPr>
                <w:rFonts w:ascii="Cambria Math" w:hAnsi="Cambria Math" w:cs="Arial"/>
                <w:i/>
              </w:rPr>
            </m:ctrlPr>
          </m:sSubPr>
          <m:e>
            <m:r>
              <m:rPr>
                <m:sty m:val="bi"/>
              </m:rPr>
              <w:rPr>
                <w:rFonts w:ascii="Cambria Math" w:hAnsi="Cambria Math" w:cs="Arial"/>
              </w:rPr>
              <m:t>s</m:t>
            </m:r>
          </m:e>
          <m:sub>
            <m:r>
              <w:rPr>
                <w:rFonts w:ascii="Cambria Math" w:hAnsi="Cambria Math" w:cs="Arial"/>
              </w:rPr>
              <m:t>k</m:t>
            </m:r>
          </m:sub>
        </m:sSub>
        <m:r>
          <m:rPr>
            <m:lit/>
          </m:rPr>
          <w:rPr>
            <w:rFonts w:ascii="Cambria Math" w:hAnsi="Cambria Math" w:cs="Arial"/>
          </w:rPr>
          <m:t>}</m:t>
        </m:r>
      </m:oMath>
      <w:r w:rsidRPr="00C963C3">
        <w:rPr>
          <w:rFonts w:cs="Arial"/>
        </w:rPr>
        <w:t xml:space="preserve"> are constructed</w:t>
      </w:r>
      <w:r w:rsidR="00C8437A">
        <w:rPr>
          <w:rFonts w:cs="Arial"/>
        </w:rPr>
        <w:t>, i.e., the performance indica</w:t>
      </w:r>
      <w:r w:rsidR="004A67D2">
        <w:rPr>
          <w:rFonts w:cs="Arial"/>
        </w:rPr>
        <w:t>tor</w:t>
      </w:r>
      <w:r w:rsidR="00F74606">
        <w:rPr>
          <w:rFonts w:cs="Arial"/>
        </w:rPr>
        <w:t xml:space="preserve"> which is </w:t>
      </w:r>
      <w:r w:rsidR="00C8437A">
        <w:rPr>
          <w:rFonts w:cs="Arial"/>
        </w:rPr>
        <w:t>optimized during con</w:t>
      </w:r>
      <w:r w:rsidR="0038095E">
        <w:rPr>
          <w:rFonts w:cs="Arial"/>
        </w:rPr>
        <w:t>s</w:t>
      </w:r>
      <w:r w:rsidR="00C8437A">
        <w:rPr>
          <w:rFonts w:cs="Arial"/>
        </w:rPr>
        <w:t>truction,</w:t>
      </w:r>
      <w:r w:rsidR="0088501F">
        <w:rPr>
          <w:rFonts w:cs="Arial"/>
        </w:rPr>
        <w:t xml:space="preserve"> </w:t>
      </w:r>
      <w:r w:rsidR="0001720D">
        <w:rPr>
          <w:rFonts w:cs="Arial"/>
        </w:rPr>
        <w:t xml:space="preserve">and </w:t>
      </w:r>
      <w:r w:rsidR="0021612B">
        <w:rPr>
          <w:rFonts w:cs="Arial"/>
        </w:rPr>
        <w:t xml:space="preserve">on </w:t>
      </w:r>
      <w:r w:rsidR="0088501F">
        <w:rPr>
          <w:rFonts w:cs="Arial"/>
        </w:rPr>
        <w:t>the relative correlation among them</w:t>
      </w:r>
      <w:r w:rsidRPr="00C963C3">
        <w:rPr>
          <w:rFonts w:cs="Arial"/>
        </w:rPr>
        <w:t xml:space="preserve">. </w:t>
      </w:r>
    </w:p>
    <w:p w14:paraId="0CCBBECE" w14:textId="6D13F9A1" w:rsidR="000D0DC5" w:rsidRPr="00C963C3" w:rsidRDefault="000D0DC5" w:rsidP="00464682">
      <w:pPr>
        <w:pStyle w:val="BodyText"/>
        <w:rPr>
          <w:rFonts w:cs="Arial"/>
        </w:rPr>
      </w:pPr>
      <w:r w:rsidRPr="00C963C3">
        <w:rPr>
          <w:rFonts w:cs="Arial"/>
        </w:rPr>
        <w:t xml:space="preserve">In Welch bound equality (WBE) based spreading, the design metric, for the signature vectors is the total squared cross-correlation </w:t>
      </w:r>
      <m:oMath>
        <m:sSup>
          <m:sSupPr>
            <m:ctrlPr>
              <w:rPr>
                <w:rFonts w:ascii="Cambria Math" w:hAnsi="Cambria Math" w:cs="Arial"/>
                <w:i/>
              </w:rPr>
            </m:ctrlPr>
          </m:sSupPr>
          <m:e>
            <m:sSub>
              <m:sSubPr>
                <m:ctrlPr>
                  <w:rPr>
                    <w:rFonts w:ascii="Cambria Math" w:hAnsi="Cambria Math" w:cs="Arial"/>
                    <w:i/>
                  </w:rPr>
                </m:ctrlPr>
              </m:sSubPr>
              <m:e>
                <m:r>
                  <w:rPr>
                    <w:rFonts w:ascii="Cambria Math" w:hAnsi="Cambria Math" w:cs="Arial"/>
                  </w:rPr>
                  <m:t>T</m:t>
                </m:r>
              </m:e>
              <m:sub>
                <m:r>
                  <w:rPr>
                    <w:rFonts w:ascii="Cambria Math" w:hAnsi="Cambria Math" w:cs="Arial"/>
                  </w:rPr>
                  <m:t>c</m:t>
                </m:r>
              </m:sub>
            </m:sSub>
            <m:r>
              <w:rPr>
                <w:rFonts w:ascii="Cambria Math" w:hAnsi="Cambria Math" w:cs="Arial"/>
              </w:rPr>
              <m:t>≜</m:t>
            </m:r>
            <m:nary>
              <m:naryPr>
                <m:chr m:val="∑"/>
                <m:supHide m:val="1"/>
                <m:ctrlPr>
                  <w:rPr>
                    <w:rFonts w:ascii="Cambria Math" w:hAnsi="Cambria Math" w:cs="Arial"/>
                    <w:i/>
                  </w:rPr>
                </m:ctrlPr>
              </m:naryPr>
              <m:sub>
                <m:r>
                  <w:rPr>
                    <w:rFonts w:ascii="Cambria Math" w:hAnsi="Cambria Math" w:cs="Arial"/>
                  </w:rPr>
                  <m:t>i,j</m:t>
                </m:r>
              </m:sub>
              <m:sup/>
              <m:e>
                <m:sSubSup>
                  <m:sSubSupPr>
                    <m:ctrlPr>
                      <w:rPr>
                        <w:rFonts w:ascii="Cambria Math" w:hAnsi="Cambria Math" w:cs="Arial"/>
                        <w:i/>
                      </w:rPr>
                    </m:ctrlPr>
                  </m:sSubSupPr>
                  <m:e>
                    <m:r>
                      <m:rPr>
                        <m:sty m:val="bi"/>
                      </m:rPr>
                      <w:rPr>
                        <w:rFonts w:ascii="Cambria Math" w:hAnsi="Cambria Math" w:cs="Arial"/>
                      </w:rPr>
                      <m:t>|s</m:t>
                    </m:r>
                    <m:ctrlPr>
                      <w:rPr>
                        <w:rFonts w:ascii="Cambria Math" w:hAnsi="Cambria Math" w:cs="Arial"/>
                        <w:b/>
                        <w:i/>
                      </w:rPr>
                    </m:ctrlPr>
                  </m:e>
                  <m:sub>
                    <m:r>
                      <w:rPr>
                        <w:rFonts w:ascii="Cambria Math" w:hAnsi="Cambria Math" w:cs="Arial"/>
                      </w:rPr>
                      <m:t>i</m:t>
                    </m:r>
                  </m:sub>
                  <m:sup>
                    <m:r>
                      <w:rPr>
                        <w:rFonts w:ascii="Cambria Math" w:hAnsi="Cambria Math" w:cs="Arial"/>
                      </w:rPr>
                      <m:t>H</m:t>
                    </m:r>
                  </m:sup>
                </m:sSubSup>
                <m:sSub>
                  <m:sSubPr>
                    <m:ctrlPr>
                      <w:rPr>
                        <w:rFonts w:ascii="Cambria Math" w:hAnsi="Cambria Math" w:cs="Arial"/>
                        <w:i/>
                      </w:rPr>
                    </m:ctrlPr>
                  </m:sSubPr>
                  <m:e>
                    <m:r>
                      <m:rPr>
                        <m:sty m:val="bi"/>
                      </m:rPr>
                      <w:rPr>
                        <w:rFonts w:ascii="Cambria Math" w:hAnsi="Cambria Math" w:cs="Arial"/>
                      </w:rPr>
                      <m:t>s</m:t>
                    </m:r>
                  </m:e>
                  <m:sub>
                    <m:r>
                      <w:rPr>
                        <w:rFonts w:ascii="Cambria Math" w:hAnsi="Cambria Math" w:cs="Arial"/>
                      </w:rPr>
                      <m:t>j</m:t>
                    </m:r>
                  </m:sub>
                </m:sSub>
                <m:r>
                  <w:rPr>
                    <w:rFonts w:ascii="Cambria Math" w:hAnsi="Cambria Math" w:cs="Arial"/>
                  </w:rPr>
                  <m:t>|</m:t>
                </m:r>
              </m:e>
            </m:nary>
          </m:e>
          <m:sup>
            <m:r>
              <w:rPr>
                <w:rFonts w:ascii="Cambria Math" w:hAnsi="Cambria Math" w:cs="Arial"/>
              </w:rPr>
              <m:t>2</m:t>
            </m:r>
          </m:sup>
        </m:sSup>
      </m:oMath>
      <w:r w:rsidRPr="00C963C3">
        <w:rPr>
          <w:rFonts w:cs="Arial"/>
        </w:rPr>
        <w:t xml:space="preserve">. The lower bound on the total squared cross-correlation of any set of K vectors of length N, is </w:t>
      </w:r>
      <m:oMath>
        <m:sSup>
          <m:sSupPr>
            <m:ctrlPr>
              <w:rPr>
                <w:rFonts w:ascii="Cambria Math" w:hAnsi="Cambria Math" w:cs="Arial"/>
                <w:i/>
              </w:rPr>
            </m:ctrlPr>
          </m:sSupPr>
          <m:e>
            <m:r>
              <w:rPr>
                <w:rFonts w:ascii="Cambria Math" w:hAnsi="Cambria Math" w:cs="Arial"/>
              </w:rPr>
              <m:t>K</m:t>
            </m:r>
          </m:e>
          <m:sup>
            <m:r>
              <w:rPr>
                <w:rFonts w:ascii="Cambria Math" w:hAnsi="Cambria Math" w:cs="Arial"/>
              </w:rPr>
              <m:t>2</m:t>
            </m:r>
          </m:sup>
        </m:sSup>
        <m:r>
          <w:rPr>
            <w:rFonts w:ascii="Cambria Math" w:hAnsi="Cambria Math" w:cs="Arial"/>
          </w:rPr>
          <m:t>/N≤</m:t>
        </m:r>
        <m:sSub>
          <m:sSubPr>
            <m:ctrlPr>
              <w:rPr>
                <w:rFonts w:ascii="Cambria Math" w:hAnsi="Cambria Math" w:cs="Arial"/>
                <w:i/>
              </w:rPr>
            </m:ctrlPr>
          </m:sSubPr>
          <m:e>
            <m:r>
              <w:rPr>
                <w:rFonts w:ascii="Cambria Math" w:hAnsi="Cambria Math" w:cs="Arial"/>
              </w:rPr>
              <m:t>T</m:t>
            </m:r>
          </m:e>
          <m:sub>
            <m:r>
              <w:rPr>
                <w:rFonts w:ascii="Cambria Math" w:hAnsi="Cambria Math" w:cs="Arial"/>
              </w:rPr>
              <m:t>c</m:t>
            </m:r>
          </m:sub>
        </m:sSub>
      </m:oMath>
      <w:r w:rsidRPr="00C963C3">
        <w:rPr>
          <w:rFonts w:cs="Arial"/>
        </w:rPr>
        <w:t xml:space="preserve">. The WBE sequences are designed to meet the bound on the total squared cross-correlations of the vector set with equality </w:t>
      </w:r>
      <m:oMath>
        <m:sSub>
          <m:sSubPr>
            <m:ctrlPr>
              <w:rPr>
                <w:rFonts w:ascii="Cambria Math" w:hAnsi="Cambria Math" w:cs="Arial"/>
                <w:i/>
              </w:rPr>
            </m:ctrlPr>
          </m:sSubPr>
          <m:e>
            <m:r>
              <w:rPr>
                <w:rFonts w:ascii="Cambria Math" w:hAnsi="Cambria Math" w:cs="Arial"/>
              </w:rPr>
              <m:t>B</m:t>
            </m:r>
          </m:e>
          <m:sub>
            <m:r>
              <w:rPr>
                <w:rFonts w:ascii="Cambria Math" w:hAnsi="Cambria Math" w:cs="Arial"/>
              </w:rPr>
              <m:t>Welch</m:t>
            </m:r>
          </m:sub>
        </m:sSub>
        <m:r>
          <w:rPr>
            <w:rFonts w:ascii="Cambria Math" w:hAnsi="Cambria Math" w:cs="Arial"/>
          </w:rPr>
          <m:t>≜</m:t>
        </m:r>
        <m:sSup>
          <m:sSupPr>
            <m:ctrlPr>
              <w:rPr>
                <w:rFonts w:ascii="Cambria Math" w:hAnsi="Cambria Math" w:cs="Arial"/>
                <w:i/>
              </w:rPr>
            </m:ctrlPr>
          </m:sSupPr>
          <m:e>
            <m:r>
              <w:rPr>
                <w:rFonts w:ascii="Cambria Math" w:hAnsi="Cambria Math" w:cs="Arial"/>
              </w:rPr>
              <m:t>K</m:t>
            </m:r>
          </m:e>
          <m:sup>
            <m:r>
              <w:rPr>
                <w:rFonts w:ascii="Cambria Math" w:hAnsi="Cambria Math" w:cs="Arial"/>
              </w:rPr>
              <m:t>2</m:t>
            </m:r>
          </m:sup>
        </m:sSup>
        <m:r>
          <w:rPr>
            <w:rFonts w:ascii="Cambria Math" w:hAnsi="Cambria Math" w:cs="Arial"/>
          </w:rPr>
          <m:t>/N</m:t>
        </m:r>
      </m:oMath>
      <w:r w:rsidRPr="00C963C3">
        <w:rPr>
          <w:rFonts w:cs="Arial"/>
        </w:rPr>
        <w:t>. We call such sequences Welch bound equality spread multiple access (WSMA).</w:t>
      </w:r>
    </w:p>
    <w:p w14:paraId="2C0D78C5" w14:textId="62E2F2E1" w:rsidR="000D0DC5" w:rsidRPr="00C963C3" w:rsidRDefault="0067252B" w:rsidP="004E3D5C">
      <w:pPr>
        <w:pStyle w:val="BodyText"/>
        <w:rPr>
          <w:rFonts w:cs="Arial"/>
        </w:rPr>
      </w:pPr>
      <w:r>
        <w:rPr>
          <w:rFonts w:cs="Arial"/>
        </w:rPr>
        <w:fldChar w:fldCharType="begin"/>
      </w:r>
      <w:r w:rsidRPr="00F2026F">
        <w:rPr>
          <w:rFonts w:cs="Arial"/>
        </w:rPr>
        <w:instrText xml:space="preserve"> REF _Ref525980733 \h </w:instrText>
      </w:r>
      <w:r>
        <w:rPr>
          <w:rFonts w:cs="Arial"/>
        </w:rPr>
      </w:r>
      <w:r>
        <w:rPr>
          <w:rFonts w:cs="Arial"/>
        </w:rPr>
        <w:fldChar w:fldCharType="separate"/>
      </w:r>
      <w:r w:rsidRPr="00F2026F">
        <w:t>Figure 1</w:t>
      </w:r>
      <w:r>
        <w:rPr>
          <w:rFonts w:cs="Arial"/>
        </w:rPr>
        <w:fldChar w:fldCharType="end"/>
      </w:r>
      <w:r w:rsidR="000D0DC5" w:rsidRPr="00F2026F">
        <w:rPr>
          <w:rFonts w:cs="Arial"/>
        </w:rPr>
        <w:t xml:space="preserve"> shows a simplified block diagram of WSMA transmitter. </w:t>
      </w:r>
      <w:r w:rsidR="000D0DC5" w:rsidRPr="00C963C3">
        <w:rPr>
          <w:rFonts w:cs="Arial"/>
        </w:rPr>
        <w:t>As it can be seen the spreading operation is done on the QAM modulated symbols.</w:t>
      </w:r>
    </w:p>
    <w:p w14:paraId="1BDEE008" w14:textId="77777777" w:rsidR="000D0DC5" w:rsidRDefault="000D0DC5" w:rsidP="00CB7063">
      <w:pPr>
        <w:pStyle w:val="BodyText"/>
        <w:jc w:val="center"/>
        <w:rPr>
          <w:rFonts w:cs="Arial"/>
        </w:rPr>
      </w:pPr>
      <w:r>
        <w:rPr>
          <w:rFonts w:cs="Arial"/>
          <w:noProof/>
        </w:rPr>
        <mc:AlternateContent>
          <mc:Choice Requires="wpc">
            <w:drawing>
              <wp:inline distT="0" distB="0" distL="0" distR="0" wp14:anchorId="3C85D57A" wp14:editId="3F495F87">
                <wp:extent cx="5676900" cy="723265"/>
                <wp:effectExtent l="0" t="0" r="0" b="0"/>
                <wp:docPr id="7" name="Canvas 7"/>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31" name="Group 31"/>
                        <wpg:cNvGrpSpPr/>
                        <wpg:grpSpPr>
                          <a:xfrm>
                            <a:off x="95885" y="149520"/>
                            <a:ext cx="5389540" cy="474390"/>
                            <a:chOff x="95885" y="149520"/>
                            <a:chExt cx="5389540" cy="474390"/>
                          </a:xfrm>
                        </wpg:grpSpPr>
                        <wps:wsp>
                          <wps:cNvPr id="8" name="Straight Arrow Connector 8"/>
                          <wps:cNvCnPr/>
                          <wps:spPr>
                            <a:xfrm>
                              <a:off x="104775" y="352425"/>
                              <a:ext cx="26670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9" name="Rectangle 9"/>
                          <wps:cNvSpPr/>
                          <wps:spPr>
                            <a:xfrm>
                              <a:off x="371475" y="171450"/>
                              <a:ext cx="752475" cy="361950"/>
                            </a:xfrm>
                            <a:prstGeom prst="rect">
                              <a:avLst/>
                            </a:prstGeom>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Text Box 10"/>
                          <wps:cNvSpPr txBox="1"/>
                          <wps:spPr>
                            <a:xfrm>
                              <a:off x="417445" y="195303"/>
                              <a:ext cx="666750" cy="331747"/>
                            </a:xfrm>
                            <a:prstGeom prst="rect">
                              <a:avLst/>
                            </a:prstGeom>
                            <a:solidFill>
                              <a:schemeClr val="lt1"/>
                            </a:solidFill>
                            <a:ln w="6350">
                              <a:noFill/>
                            </a:ln>
                          </wps:spPr>
                          <wps:txbx>
                            <w:txbxContent>
                              <w:p w14:paraId="705AC911" w14:textId="77777777" w:rsidR="00BA6810" w:rsidRPr="00F77C84" w:rsidRDefault="00BA6810" w:rsidP="000D0DC5">
                                <w:proofErr w:type="gramStart"/>
                                <w:r w:rsidRPr="006871AB">
                                  <w:rPr>
                                    <w:sz w:val="20"/>
                                    <w:szCs w:val="20"/>
                                  </w:rPr>
                                  <w:t>Channel</w:t>
                                </w:r>
                                <w:r>
                                  <w:t xml:space="preserve">  encoder</w:t>
                                </w:r>
                                <w:proofErr w:type="gramEnd"/>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wps:wsp>
                          <wps:cNvPr id="15" name="Straight Arrow Connector 15"/>
                          <wps:cNvCnPr/>
                          <wps:spPr>
                            <a:xfrm>
                              <a:off x="1122975" y="352425"/>
                              <a:ext cx="26670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6" name="Rectangle 16"/>
                          <wps:cNvSpPr/>
                          <wps:spPr>
                            <a:xfrm>
                              <a:off x="1389675" y="171450"/>
                              <a:ext cx="752475" cy="361950"/>
                            </a:xfrm>
                            <a:prstGeom prst="rect">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 name="Text Box 10"/>
                          <wps:cNvSpPr txBox="1"/>
                          <wps:spPr>
                            <a:xfrm>
                              <a:off x="1465875" y="279400"/>
                              <a:ext cx="666750" cy="173355"/>
                            </a:xfrm>
                            <a:prstGeom prst="rect">
                              <a:avLst/>
                            </a:prstGeom>
                            <a:solidFill>
                              <a:schemeClr val="lt1"/>
                            </a:solidFill>
                            <a:ln w="6350">
                              <a:noFill/>
                            </a:ln>
                          </wps:spPr>
                          <wps:txbx>
                            <w:txbxContent>
                              <w:p w14:paraId="734A2727" w14:textId="77777777" w:rsidR="00BA6810" w:rsidRPr="00F77C84" w:rsidRDefault="00BA6810" w:rsidP="000D0DC5">
                                <w:pPr>
                                  <w:pStyle w:val="NormalWeb"/>
                                  <w:spacing w:before="0" w:beforeAutospacing="0" w:after="0" w:afterAutospacing="0"/>
                                </w:pPr>
                                <w:r>
                                  <w:rPr>
                                    <w:sz w:val="20"/>
                                    <w:szCs w:val="20"/>
                                  </w:rPr>
                                  <w:t>Modulator</w:t>
                                </w:r>
                              </w:p>
                            </w:txbxContent>
                          </wps:txbx>
                          <wps:bodyPr rot="0" spcFirstLastPara="0" vert="horz" wrap="square" lIns="0" tIns="0" rIns="0" bIns="0" numCol="1" spcCol="0" rtlCol="0" fromWordArt="0" anchor="t" anchorCtr="0" forceAA="0" compatLnSpc="1">
                            <a:prstTxWarp prst="textNoShape">
                              <a:avLst/>
                            </a:prstTxWarp>
                            <a:spAutoFit/>
                          </wps:bodyPr>
                        </wps:wsp>
                        <wps:wsp>
                          <wps:cNvPr id="18" name="Straight Arrow Connector 18"/>
                          <wps:cNvCnPr/>
                          <wps:spPr>
                            <a:xfrm>
                              <a:off x="2151675" y="339725"/>
                              <a:ext cx="26670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9" name="Rectangle 19"/>
                          <wps:cNvSpPr/>
                          <wps:spPr>
                            <a:xfrm>
                              <a:off x="2418375" y="158750"/>
                              <a:ext cx="752475" cy="361950"/>
                            </a:xfrm>
                            <a:prstGeom prst="rect">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 name="Text Box 10"/>
                          <wps:cNvSpPr txBox="1"/>
                          <wps:spPr>
                            <a:xfrm>
                              <a:off x="2504100" y="260350"/>
                              <a:ext cx="591525" cy="206375"/>
                            </a:xfrm>
                            <a:prstGeom prst="rect">
                              <a:avLst/>
                            </a:prstGeom>
                            <a:solidFill>
                              <a:schemeClr val="lt1"/>
                            </a:solidFill>
                            <a:ln w="6350">
                              <a:noFill/>
                            </a:ln>
                          </wps:spPr>
                          <wps:txbx>
                            <w:txbxContent>
                              <w:p w14:paraId="17B9DFD9" w14:textId="77777777" w:rsidR="00BA6810" w:rsidRPr="00F77C84" w:rsidRDefault="00BA6810" w:rsidP="000D0DC5">
                                <w:pPr>
                                  <w:pStyle w:val="NormalWeb"/>
                                  <w:spacing w:before="0" w:beforeAutospacing="0" w:after="0" w:afterAutospacing="0"/>
                                  <w:rPr>
                                    <w:sz w:val="20"/>
                                    <w:szCs w:val="20"/>
                                  </w:rPr>
                                </w:pPr>
                                <w:r w:rsidRPr="00F77C84">
                                  <w:rPr>
                                    <w:sz w:val="20"/>
                                    <w:szCs w:val="20"/>
                                  </w:rPr>
                                  <w:t>Spreading</w:t>
                                </w:r>
                              </w:p>
                            </w:txbxContent>
                          </wps:txbx>
                          <wps:bodyPr rot="0" spcFirstLastPara="0" vert="horz" wrap="square" lIns="0" tIns="0" rIns="0" bIns="0" numCol="1" spcCol="0" rtlCol="0" fromWordArt="0" anchor="t" anchorCtr="0" forceAA="0" compatLnSpc="1">
                            <a:prstTxWarp prst="textNoShape">
                              <a:avLst/>
                            </a:prstTxWarp>
                            <a:noAutofit/>
                          </wps:bodyPr>
                        </wps:wsp>
                        <wps:wsp>
                          <wps:cNvPr id="22" name="Straight Arrow Connector 22"/>
                          <wps:cNvCnPr/>
                          <wps:spPr>
                            <a:xfrm>
                              <a:off x="3170850" y="338750"/>
                              <a:ext cx="26670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3" name="Rectangle 23"/>
                          <wps:cNvSpPr/>
                          <wps:spPr>
                            <a:xfrm>
                              <a:off x="3437550" y="157775"/>
                              <a:ext cx="752475" cy="361950"/>
                            </a:xfrm>
                            <a:prstGeom prst="rect">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 name="Text Box 10"/>
                          <wps:cNvSpPr txBox="1"/>
                          <wps:spPr>
                            <a:xfrm>
                              <a:off x="3523275" y="171396"/>
                              <a:ext cx="591185" cy="346102"/>
                            </a:xfrm>
                            <a:prstGeom prst="rect">
                              <a:avLst/>
                            </a:prstGeom>
                            <a:solidFill>
                              <a:schemeClr val="lt1"/>
                            </a:solidFill>
                            <a:ln w="6350">
                              <a:noFill/>
                            </a:ln>
                          </wps:spPr>
                          <wps:txbx>
                            <w:txbxContent>
                              <w:p w14:paraId="6E90FE8A" w14:textId="77777777" w:rsidR="00BA6810" w:rsidRDefault="00BA6810" w:rsidP="000D0DC5">
                                <w:pPr>
                                  <w:pStyle w:val="NormalWeb"/>
                                  <w:spacing w:before="0" w:beforeAutospacing="0" w:after="0" w:afterAutospacing="0"/>
                                </w:pPr>
                                <w:r>
                                  <w:rPr>
                                    <w:sz w:val="20"/>
                                    <w:szCs w:val="20"/>
                                  </w:rPr>
                                  <w:t>Resource mapping</w:t>
                                </w:r>
                              </w:p>
                            </w:txbxContent>
                          </wps:txbx>
                          <wps:bodyPr rot="0" spcFirstLastPara="0" vert="horz" wrap="square" lIns="0" tIns="0" rIns="0" bIns="0" numCol="1" spcCol="0" rtlCol="0" fromWordArt="0" anchor="t" anchorCtr="0" forceAA="0" compatLnSpc="1">
                            <a:prstTxWarp prst="textNoShape">
                              <a:avLst/>
                            </a:prstTxWarp>
                            <a:noAutofit/>
                          </wps:bodyPr>
                        </wps:wsp>
                        <wps:wsp>
                          <wps:cNvPr id="25" name="Straight Arrow Connector 25"/>
                          <wps:cNvCnPr/>
                          <wps:spPr>
                            <a:xfrm>
                              <a:off x="4199550" y="330495"/>
                              <a:ext cx="26670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6" name="Rectangle 26"/>
                          <wps:cNvSpPr/>
                          <wps:spPr>
                            <a:xfrm>
                              <a:off x="4466250" y="149520"/>
                              <a:ext cx="752475" cy="361950"/>
                            </a:xfrm>
                            <a:prstGeom prst="rect">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7" name="Text Box 10"/>
                          <wps:cNvSpPr txBox="1"/>
                          <wps:spPr>
                            <a:xfrm>
                              <a:off x="4694851" y="254000"/>
                              <a:ext cx="429600" cy="157185"/>
                            </a:xfrm>
                            <a:prstGeom prst="rect">
                              <a:avLst/>
                            </a:prstGeom>
                            <a:solidFill>
                              <a:schemeClr val="lt1"/>
                            </a:solidFill>
                            <a:ln w="6350">
                              <a:noFill/>
                            </a:ln>
                          </wps:spPr>
                          <wps:txbx>
                            <w:txbxContent>
                              <w:p w14:paraId="4FDE4326" w14:textId="77777777" w:rsidR="00BA6810" w:rsidRDefault="00BA6810" w:rsidP="000D0DC5">
                                <w:pPr>
                                  <w:pStyle w:val="NormalWeb"/>
                                  <w:spacing w:before="0" w:beforeAutospacing="0" w:after="0" w:afterAutospacing="0"/>
                                </w:pPr>
                                <w:r>
                                  <w:rPr>
                                    <w:sz w:val="20"/>
                                    <w:szCs w:val="20"/>
                                  </w:rPr>
                                  <w:t>IFFT</w:t>
                                </w:r>
                              </w:p>
                            </w:txbxContent>
                          </wps:txbx>
                          <wps:bodyPr rot="0" spcFirstLastPara="0" vert="horz" wrap="square" lIns="0" tIns="0" rIns="0" bIns="0" numCol="1" spcCol="0" rtlCol="0" fromWordArt="0" anchor="t" anchorCtr="0" forceAA="0" compatLnSpc="1">
                            <a:prstTxWarp prst="textNoShape">
                              <a:avLst/>
                            </a:prstTxWarp>
                            <a:noAutofit/>
                          </wps:bodyPr>
                        </wps:wsp>
                        <wps:wsp>
                          <wps:cNvPr id="28" name="Straight Arrow Connector 28"/>
                          <wps:cNvCnPr/>
                          <wps:spPr>
                            <a:xfrm>
                              <a:off x="5218725" y="316820"/>
                              <a:ext cx="26670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9" name="Text Box 10"/>
                          <wps:cNvSpPr txBox="1"/>
                          <wps:spPr>
                            <a:xfrm>
                              <a:off x="95885" y="151425"/>
                              <a:ext cx="218440" cy="175600"/>
                            </a:xfrm>
                            <a:prstGeom prst="rect">
                              <a:avLst/>
                            </a:prstGeom>
                            <a:solidFill>
                              <a:schemeClr val="lt1"/>
                            </a:solidFill>
                            <a:ln w="6350">
                              <a:noFill/>
                            </a:ln>
                          </wps:spPr>
                          <wps:txbx>
                            <w:txbxContent>
                              <w:p w14:paraId="7C947911" w14:textId="77777777" w:rsidR="00BA6810" w:rsidRDefault="00BA6810" w:rsidP="000D0DC5">
                                <w:pPr>
                                  <w:pStyle w:val="NormalWeb"/>
                                  <w:spacing w:before="0" w:beforeAutospacing="0" w:after="0" w:afterAutospacing="0"/>
                                </w:pPr>
                                <w:r>
                                  <w:rPr>
                                    <w:sz w:val="20"/>
                                    <w:szCs w:val="20"/>
                                  </w:rPr>
                                  <w:t>info</w:t>
                                </w:r>
                              </w:p>
                            </w:txbxContent>
                          </wps:txbx>
                          <wps:bodyPr rot="0" spcFirstLastPara="0" vert="horz" wrap="square" lIns="0" tIns="0" rIns="0" bIns="0" numCol="1" spcCol="0" rtlCol="0" fromWordArt="0" anchor="t" anchorCtr="0" forceAA="0" compatLnSpc="1">
                            <a:prstTxWarp prst="textNoShape">
                              <a:avLst/>
                            </a:prstTxWarp>
                            <a:noAutofit/>
                          </wps:bodyPr>
                        </wps:wsp>
                        <wps:wsp>
                          <wps:cNvPr id="30" name="Text Box 10"/>
                          <wps:cNvSpPr txBox="1"/>
                          <wps:spPr>
                            <a:xfrm>
                              <a:off x="95885" y="411185"/>
                              <a:ext cx="218440" cy="212725"/>
                            </a:xfrm>
                            <a:prstGeom prst="rect">
                              <a:avLst/>
                            </a:prstGeom>
                            <a:solidFill>
                              <a:schemeClr val="lt1"/>
                            </a:solidFill>
                            <a:ln w="6350">
                              <a:noFill/>
                            </a:ln>
                          </wps:spPr>
                          <wps:txbx>
                            <w:txbxContent>
                              <w:p w14:paraId="70F5F4A3" w14:textId="77777777" w:rsidR="00BA6810" w:rsidRPr="007B42DB" w:rsidRDefault="00BA6810" w:rsidP="000D0DC5">
                                <w:pPr>
                                  <w:pStyle w:val="NormalWeb"/>
                                  <w:spacing w:before="0" w:beforeAutospacing="0" w:after="0" w:afterAutospacing="0"/>
                                  <w:rPr>
                                    <w:sz w:val="20"/>
                                    <w:szCs w:val="20"/>
                                  </w:rPr>
                                </w:pPr>
                                <w:r w:rsidRPr="007B42DB">
                                  <w:rPr>
                                    <w:sz w:val="20"/>
                                    <w:szCs w:val="20"/>
                                  </w:rPr>
                                  <w:t>bits</w:t>
                                </w:r>
                              </w:p>
                            </w:txbxContent>
                          </wps:txbx>
                          <wps:bodyPr rot="0" spcFirstLastPara="0" vert="horz" wrap="square" lIns="0" tIns="0" rIns="0" bIns="0" numCol="1" spcCol="0" rtlCol="0" fromWordArt="0" anchor="t" anchorCtr="0" forceAA="0" compatLnSpc="1">
                            <a:prstTxWarp prst="textNoShape">
                              <a:avLst/>
                            </a:prstTxWarp>
                            <a:noAutofit/>
                          </wps:bodyPr>
                        </wps:wsp>
                      </wpg:wgp>
                    </wpc:wpc>
                  </a:graphicData>
                </a:graphic>
              </wp:inline>
            </w:drawing>
          </mc:Choice>
          <mc:Fallback>
            <w:pict>
              <v:group w14:anchorId="3C85D57A" id="Canvas 7" o:spid="_x0000_s1026" editas="canvas" style="width:447pt;height:56.95pt;mso-position-horizontal-relative:char;mso-position-vertical-relative:line" coordsize="56769,72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6769;height:7232;visibility:visible;mso-wrap-style:square">
                  <v:fill o:detectmouseclick="t"/>
                  <v:path o:connecttype="none"/>
                </v:shape>
                <v:group id="Group 31" o:spid="_x0000_s1028" style="position:absolute;left:958;top:1495;width:53896;height:4744" coordorigin="958,1495" coordsize="53895,47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shapetype id="_x0000_t32" coordsize="21600,21600" o:spt="32" o:oned="t" path="m,l21600,21600e" filled="f">
                    <v:path arrowok="t" fillok="f" o:connecttype="none"/>
                    <o:lock v:ext="edit" shapetype="t"/>
                  </v:shapetype>
                  <v:shape id="Straight Arrow Connector 8" o:spid="_x0000_s1029" type="#_x0000_t32" style="position:absolute;left:1047;top:3524;width:26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" strokecolor="black [3200]" strokeweight=".5pt">
                    <v:stroke endarrow="block" joinstyle="miter"/>
                  </v:shape>
                  <v:rect id="Rectangle 9" o:spid="_x0000_s1030" style="position:absolute;left:3714;top:1714;width:7525;height:3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" fillcolor="white [3201]" strokecolor="black [3200]"/>
                  <v:shapetype id="_x0000_t202" coordsize="21600,21600" o:spt="202" path="m,l,21600r21600,l21600,xe">
                    <v:stroke joinstyle="miter"/>
                    <v:path gradientshapeok="t" o:connecttype="rect"/>
                  </v:shapetype>
                  <v:shape id="Text Box 10" o:spid="_x0000_s1031" type="#_x0000_t202" style="position:absolute;left:4174;top:1953;width:6667;height:33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" fillcolor="white [3201]" stroked="f" strokeweight=".5pt">
                    <v:textbox inset=",0,,0">
                      <w:txbxContent>
                        <w:p w14:paraId="705AC911" w14:textId="77777777" w:rsidR="00BA6810" w:rsidRPr="00F77C84" w:rsidRDefault="00BA6810" w:rsidP="000D0DC5">
                          <w:proofErr w:type="gramStart"/>
                          <w:r w:rsidRPr="006871AB">
                            <w:rPr>
                              <w:sz w:val="20"/>
                              <w:szCs w:val="20"/>
                            </w:rPr>
                            <w:t>Channel</w:t>
                          </w:r>
                          <w:r>
                            <w:t xml:space="preserve">  encoder</w:t>
                          </w:r>
                          <w:proofErr w:type="gramEnd"/>
                        </w:p>
                      </w:txbxContent>
                    </v:textbox>
                  </v:shape>
                  <v:shape id="Straight Arrow Connector 15" o:spid="_x0000_s1032" type="#_x0000_t32" style="position:absolute;left:11229;top:3524;width:26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" strokecolor="black [3200]" strokeweight=".5pt">
                    <v:stroke endarrow="block" joinstyle="miter"/>
                  </v:shape>
                  <v:rect id="Rectangle 16" o:spid="_x0000_s1033" style="position:absolute;left:13896;top:1714;width:7525;height:3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" fillcolor="white [3201]" strokecolor="black [3200]"/>
                  <v:shape id="Text Box 10" o:spid="_x0000_s1034" type="#_x0000_t202" style="position:absolute;left:14658;top:2794;width:6668;height:17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" fillcolor="white [3201]" stroked="f" strokeweight=".5pt">
                    <v:textbox style="mso-fit-shape-to-text:t" inset="0,0,0,0">
                      <w:txbxContent>
                        <w:p w14:paraId="734A2727" w14:textId="77777777" w:rsidR="00BA6810" w:rsidRPr="00F77C84" w:rsidRDefault="00BA6810" w:rsidP="000D0DC5">
                          <w:pPr>
                            <w:pStyle w:val="NormalWeb"/>
                            <w:spacing w:before="0" w:beforeAutospacing="0" w:after="0" w:afterAutospacing="0"/>
                          </w:pPr>
                          <w:r>
                            <w:rPr>
                              <w:sz w:val="20"/>
                              <w:szCs w:val="20"/>
                            </w:rPr>
                            <w:t>Modulator</w:t>
                          </w:r>
                        </w:p>
                      </w:txbxContent>
                    </v:textbox>
                  </v:shape>
                  <v:shape id="Straight Arrow Connector 18" o:spid="_x0000_s1035" type="#_x0000_t32" style="position:absolute;left:21516;top:3397;width:26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" strokecolor="black [3200]" strokeweight=".5pt">
                    <v:stroke endarrow="block" joinstyle="miter"/>
                  </v:shape>
                  <v:rect id="Rectangle 19" o:spid="_x0000_s1036" style="position:absolute;left:24183;top:1587;width:7525;height:3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" fillcolor="white [3201]" strokecolor="black [3200]"/>
                  <v:shape id="Text Box 10" o:spid="_x0000_s1037" type="#_x0000_t202" style="position:absolute;left:25041;top:2603;width:5915;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" fillcolor="white [3201]" stroked="f" strokeweight=".5pt">
                    <v:textbox inset="0,0,0,0">
                      <w:txbxContent>
                        <w:p w14:paraId="17B9DFD9" w14:textId="77777777" w:rsidR="00BA6810" w:rsidRPr="00F77C84" w:rsidRDefault="00BA6810" w:rsidP="000D0DC5">
                          <w:pPr>
                            <w:pStyle w:val="NormalWeb"/>
                            <w:spacing w:before="0" w:beforeAutospacing="0" w:after="0" w:afterAutospacing="0"/>
                            <w:rPr>
                              <w:sz w:val="20"/>
                              <w:szCs w:val="20"/>
                            </w:rPr>
                          </w:pPr>
                          <w:r w:rsidRPr="00F77C84">
                            <w:rPr>
                              <w:sz w:val="20"/>
                              <w:szCs w:val="20"/>
                            </w:rPr>
                            <w:t>Spreading</w:t>
                          </w:r>
                        </w:p>
                      </w:txbxContent>
                    </v:textbox>
                  </v:shape>
                  <v:shape id="Straight Arrow Connector 22" o:spid="_x0000_s1038" type="#_x0000_t32" style="position:absolute;left:31708;top:3387;width:26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" strokecolor="black [3200]" strokeweight=".5pt">
                    <v:stroke endarrow="block" joinstyle="miter"/>
                  </v:shape>
                  <v:rect id="Rectangle 23" o:spid="_x0000_s1039" style="position:absolute;left:34375;top:1577;width:7525;height:3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" fillcolor="white [3201]" strokecolor="black [3200]"/>
                  <v:shape id="Text Box 10" o:spid="_x0000_s1040" type="#_x0000_t202" style="position:absolute;left:35232;top:1713;width:5912;height:34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" fillcolor="white [3201]" stroked="f" strokeweight=".5pt">
                    <v:textbox inset="0,0,0,0">
                      <w:txbxContent>
                        <w:p w14:paraId="6E90FE8A" w14:textId="77777777" w:rsidR="00BA6810" w:rsidRDefault="00BA6810" w:rsidP="000D0DC5">
                          <w:pPr>
                            <w:pStyle w:val="NormalWeb"/>
                            <w:spacing w:before="0" w:beforeAutospacing="0" w:after="0" w:afterAutospacing="0"/>
                          </w:pPr>
                          <w:r>
                            <w:rPr>
                              <w:sz w:val="20"/>
                              <w:szCs w:val="20"/>
                            </w:rPr>
                            <w:t>Resource mapping</w:t>
                          </w:r>
                        </w:p>
                      </w:txbxContent>
                    </v:textbox>
                  </v:shape>
                  <v:shape id="Straight Arrow Connector 25" o:spid="_x0000_s1041" type="#_x0000_t32" style="position:absolute;left:41995;top:3304;width:26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" strokecolor="black [3200]" strokeweight=".5pt">
                    <v:stroke endarrow="block" joinstyle="miter"/>
                  </v:shape>
                  <v:rect id="Rectangle 26" o:spid="_x0000_s1042" style="position:absolute;left:44662;top:1495;width:7525;height: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" fillcolor="white [3201]" strokecolor="black [3200]"/>
                  <v:shape id="Text Box 10" o:spid="_x0000_s1043" type="#_x0000_t202" style="position:absolute;left:46948;top:2540;width:4296;height:1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" fillcolor="white [3201]" stroked="f" strokeweight=".5pt">
                    <v:textbox inset="0,0,0,0">
                      <w:txbxContent>
                        <w:p w14:paraId="4FDE4326" w14:textId="77777777" w:rsidR="00BA6810" w:rsidRDefault="00BA6810" w:rsidP="000D0DC5">
                          <w:pPr>
                            <w:pStyle w:val="NormalWeb"/>
                            <w:spacing w:before="0" w:beforeAutospacing="0" w:after="0" w:afterAutospacing="0"/>
                          </w:pPr>
                          <w:r>
                            <w:rPr>
                              <w:sz w:val="20"/>
                              <w:szCs w:val="20"/>
                            </w:rPr>
                            <w:t>IFFT</w:t>
                          </w:r>
                        </w:p>
                      </w:txbxContent>
                    </v:textbox>
                  </v:shape>
                  <v:shape id="Straight Arrow Connector 28" o:spid="_x0000_s1044" type="#_x0000_t32" style="position:absolute;left:52187;top:3168;width:26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" strokecolor="black [3200]" strokeweight=".5pt">
                    <v:stroke endarrow="block" joinstyle="miter"/>
                  </v:shape>
                  <v:shape id="Text Box 10" o:spid="_x0000_s1045" type="#_x0000_t202" style="position:absolute;left:958;top:1514;width:2185;height:17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" fillcolor="white [3201]" stroked="f" strokeweight=".5pt">
                    <v:textbox inset="0,0,0,0">
                      <w:txbxContent>
                        <w:p w14:paraId="7C947911" w14:textId="77777777" w:rsidR="00BA6810" w:rsidRDefault="00BA6810" w:rsidP="000D0DC5">
                          <w:pPr>
                            <w:pStyle w:val="NormalWeb"/>
                            <w:spacing w:before="0" w:beforeAutospacing="0" w:after="0" w:afterAutospacing="0"/>
                          </w:pPr>
                          <w:r>
                            <w:rPr>
                              <w:sz w:val="20"/>
                              <w:szCs w:val="20"/>
                            </w:rPr>
                            <w:t>info</w:t>
                          </w:r>
                        </w:p>
                      </w:txbxContent>
                    </v:textbox>
                  </v:shape>
                  <v:shape id="Text Box 10" o:spid="_x0000_s1046" type="#_x0000_t202" style="position:absolute;left:958;top:4111;width:2185;height:21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" fillcolor="white [3201]" stroked="f" strokeweight=".5pt">
                    <v:textbox inset="0,0,0,0">
                      <w:txbxContent>
                        <w:p w14:paraId="70F5F4A3" w14:textId="77777777" w:rsidR="00BA6810" w:rsidRPr="007B42DB" w:rsidRDefault="00BA6810" w:rsidP="000D0DC5">
                          <w:pPr>
                            <w:pStyle w:val="NormalWeb"/>
                            <w:spacing w:before="0" w:beforeAutospacing="0" w:after="0" w:afterAutospacing="0"/>
                            <w:rPr>
                              <w:sz w:val="20"/>
                              <w:szCs w:val="20"/>
                            </w:rPr>
                          </w:pPr>
                          <w:r w:rsidRPr="007B42DB">
                            <w:rPr>
                              <w:sz w:val="20"/>
                              <w:szCs w:val="20"/>
                            </w:rPr>
                            <w:t>bits</w:t>
                          </w:r>
                        </w:p>
                      </w:txbxContent>
                    </v:textbox>
                  </v:shape>
                </v:group>
                <w10:anchorlock/>
              </v:group>
            </w:pict>
          </mc:Fallback>
        </mc:AlternateContent>
      </w:r>
    </w:p>
    <w:p w14:paraId="50454ACD" w14:textId="09C50957" w:rsidR="000D0DC5" w:rsidRPr="00C963C3" w:rsidRDefault="00F86E3E" w:rsidP="00F86E3E">
      <w:pPr>
        <w:pStyle w:val="Caption"/>
        <w:jc w:val="center"/>
      </w:pPr>
      <w:bookmarkStart w:id="3" w:name="_Ref525980733"/>
      <w:bookmarkStart w:id="4" w:name="_Ref510410792"/>
      <w:r w:rsidRPr="00C963C3">
        <w:t xml:space="preserve">Figure </w:t>
      </w:r>
      <w:r w:rsidR="00AD76B5">
        <w:rPr>
          <w:noProof/>
        </w:rPr>
        <w:fldChar w:fldCharType="begin"/>
      </w:r>
      <w:r w:rsidR="00AD76B5" w:rsidRPr="00C963C3">
        <w:instrText xml:space="preserve"> SEQ Figure \* ARABIC </w:instrText>
      </w:r>
      <w:r w:rsidR="00AD76B5">
        <w:rPr>
          <w:noProof/>
        </w:rPr>
        <w:fldChar w:fldCharType="separate"/>
      </w:r>
      <w:r w:rsidR="00E95229" w:rsidRPr="00C963C3">
        <w:t>1</w:t>
      </w:r>
      <w:r w:rsidR="00AD76B5">
        <w:rPr>
          <w:noProof/>
        </w:rPr>
        <w:fldChar w:fldCharType="end"/>
      </w:r>
      <w:bookmarkEnd w:id="3"/>
      <w:r w:rsidR="000D0DC5" w:rsidRPr="00C963C3">
        <w:t xml:space="preserve"> Simplified block diagram of WSMA transmitter.</w:t>
      </w:r>
      <w:bookmarkEnd w:id="4"/>
    </w:p>
    <w:p w14:paraId="0D5387A6" w14:textId="5423522E" w:rsidR="000D0DC5" w:rsidRPr="00F2026F" w:rsidRDefault="000D0DC5" w:rsidP="00464682">
      <w:pPr>
        <w:pStyle w:val="BodyText"/>
        <w:rPr>
          <w:rFonts w:cs="Arial"/>
        </w:rPr>
      </w:pPr>
      <w:r w:rsidRPr="00F2026F">
        <w:rPr>
          <w:rFonts w:cs="Arial"/>
        </w:rPr>
        <w:t xml:space="preserve">It has been shown that WSMA sequences are capacity-optimal </w:t>
      </w:r>
      <w:r>
        <w:rPr>
          <w:rFonts w:cs="Arial"/>
        </w:rPr>
        <w:fldChar w:fldCharType="begin"/>
      </w:r>
      <w:r w:rsidRPr="00F2026F">
        <w:rPr>
          <w:rFonts w:cs="Arial"/>
        </w:rPr>
        <w:instrText xml:space="preserve"> REF _Ref502226871 \r \h </w:instrText>
      </w:r>
      <w:r w:rsidR="00464682" w:rsidRPr="00F2026F">
        <w:rPr>
          <w:rFonts w:cs="Arial"/>
        </w:rPr>
        <w:instrText xml:space="preserve"> \* MERGEFORMAT </w:instrText>
      </w:r>
      <w:r>
        <w:rPr>
          <w:rFonts w:cs="Arial"/>
        </w:rPr>
      </w:r>
      <w:r>
        <w:rPr>
          <w:rFonts w:cs="Arial"/>
        </w:rPr>
        <w:fldChar w:fldCharType="separate"/>
      </w:r>
      <w:r w:rsidR="00041F50" w:rsidRPr="00F2026F">
        <w:rPr>
          <w:rFonts w:cs="Arial"/>
        </w:rPr>
        <w:t>[1]</w:t>
      </w:r>
      <w:r>
        <w:rPr>
          <w:rFonts w:cs="Arial"/>
        </w:rPr>
        <w:fldChar w:fldCharType="end"/>
      </w:r>
      <w:r w:rsidRPr="00F2026F">
        <w:rPr>
          <w:rFonts w:cs="Arial"/>
        </w:rPr>
        <w:t>, hence they are excellent candidates for achieving high spectral efficiency (</w:t>
      </w:r>
      <w:proofErr w:type="spellStart"/>
      <w:r w:rsidRPr="00F2026F">
        <w:rPr>
          <w:rFonts w:cs="Arial"/>
        </w:rPr>
        <w:t>eMBB</w:t>
      </w:r>
      <w:proofErr w:type="spellEnd"/>
      <w:r w:rsidRPr="00F2026F">
        <w:rPr>
          <w:rFonts w:cs="Arial"/>
        </w:rPr>
        <w:t>) and high UE capacity (</w:t>
      </w:r>
      <w:proofErr w:type="spellStart"/>
      <w:r w:rsidRPr="00F2026F">
        <w:rPr>
          <w:rFonts w:cs="Arial"/>
        </w:rPr>
        <w:t>mMTC</w:t>
      </w:r>
      <w:proofErr w:type="spellEnd"/>
      <w:r w:rsidRPr="00F2026F">
        <w:rPr>
          <w:rFonts w:cs="Arial"/>
        </w:rPr>
        <w:t>).</w:t>
      </w:r>
    </w:p>
    <w:p w14:paraId="19086C33" w14:textId="346AB0FE" w:rsidR="00AA0136" w:rsidRPr="00F2026F" w:rsidRDefault="000D0DC5" w:rsidP="00464682">
      <w:pPr>
        <w:jc w:val="both"/>
        <w:rPr>
          <w:rFonts w:ascii="Arial" w:hAnsi="Arial" w:cs="Arial"/>
        </w:rPr>
      </w:pPr>
      <w:r w:rsidRPr="00F2026F">
        <w:rPr>
          <w:rFonts w:ascii="Arial" w:hAnsi="Arial" w:cs="Arial"/>
        </w:rPr>
        <w:lastRenderedPageBreak/>
        <w:t xml:space="preserve">There are known methods to iteratively construct such codes for arbitrary </w:t>
      </w:r>
      <w:r w:rsidRPr="00F2026F">
        <w:rPr>
          <w:rFonts w:ascii="Arial" w:hAnsi="Arial" w:cs="Arial"/>
          <w:i/>
        </w:rPr>
        <w:t>N</w:t>
      </w:r>
      <w:r w:rsidRPr="00F2026F">
        <w:rPr>
          <w:rFonts w:ascii="Arial" w:hAnsi="Arial" w:cs="Arial"/>
        </w:rPr>
        <w:t xml:space="preserve">, </w:t>
      </w:r>
      <w:r w:rsidRPr="00F2026F">
        <w:rPr>
          <w:rFonts w:ascii="Arial" w:hAnsi="Arial" w:cs="Arial"/>
          <w:i/>
        </w:rPr>
        <w:t>K</w:t>
      </w:r>
      <w:r w:rsidRPr="00F2026F">
        <w:rPr>
          <w:rFonts w:ascii="Arial" w:hAnsi="Arial" w:cs="Arial"/>
        </w:rPr>
        <w:t xml:space="preserve">. Further details </w:t>
      </w:r>
      <w:r w:rsidR="00D84E0A" w:rsidRPr="00F2026F">
        <w:rPr>
          <w:rFonts w:ascii="Arial" w:hAnsi="Arial" w:cs="Arial"/>
        </w:rPr>
        <w:t xml:space="preserve">can be found in </w:t>
      </w:r>
      <w:r w:rsidR="009460E4">
        <w:rPr>
          <w:rFonts w:ascii="Arial" w:hAnsi="Arial" w:cs="Arial"/>
        </w:rPr>
        <w:fldChar w:fldCharType="begin"/>
      </w:r>
      <w:r w:rsidR="009460E4" w:rsidRPr="00F2026F">
        <w:rPr>
          <w:rFonts w:ascii="Arial" w:hAnsi="Arial" w:cs="Arial"/>
        </w:rPr>
        <w:instrText xml:space="preserve"> REF _Ref521421899 \r \h </w:instrText>
      </w:r>
      <w:r w:rsidR="00464682" w:rsidRPr="00F2026F">
        <w:rPr>
          <w:rFonts w:ascii="Arial" w:hAnsi="Arial" w:cs="Arial"/>
        </w:rPr>
        <w:instrText xml:space="preserve"> \* MERGEFORMAT </w:instrText>
      </w:r>
      <w:r w:rsidR="009460E4">
        <w:rPr>
          <w:rFonts w:ascii="Arial" w:hAnsi="Arial" w:cs="Arial"/>
        </w:rPr>
      </w:r>
      <w:r w:rsidR="009460E4">
        <w:rPr>
          <w:rFonts w:ascii="Arial" w:hAnsi="Arial" w:cs="Arial"/>
        </w:rPr>
        <w:fldChar w:fldCharType="separate"/>
      </w:r>
      <w:r w:rsidR="00041F50" w:rsidRPr="00F2026F">
        <w:rPr>
          <w:rFonts w:ascii="Arial" w:hAnsi="Arial" w:cs="Arial"/>
        </w:rPr>
        <w:t>[2]</w:t>
      </w:r>
      <w:r w:rsidR="009460E4">
        <w:rPr>
          <w:rFonts w:ascii="Arial" w:hAnsi="Arial" w:cs="Arial"/>
        </w:rPr>
        <w:fldChar w:fldCharType="end"/>
      </w:r>
      <w:r w:rsidR="00EB4CD5" w:rsidRPr="00F2026F">
        <w:rPr>
          <w:rFonts w:ascii="Arial" w:hAnsi="Arial" w:cs="Arial"/>
        </w:rPr>
        <w:t xml:space="preserve">, where </w:t>
      </w:r>
      <w:r w:rsidR="00DE404A" w:rsidRPr="00F2026F">
        <w:rPr>
          <w:rFonts w:ascii="Arial" w:hAnsi="Arial" w:cs="Arial"/>
        </w:rPr>
        <w:t>Equiangular subset of WBE sequences</w:t>
      </w:r>
      <w:r w:rsidR="00DE404A" w:rsidRPr="00F2026F" w:rsidDel="00EB4CD5">
        <w:rPr>
          <w:rFonts w:ascii="Arial" w:hAnsi="Arial" w:cs="Arial"/>
        </w:rPr>
        <w:t xml:space="preserve"> </w:t>
      </w:r>
      <w:r w:rsidR="00DE404A" w:rsidRPr="00F2026F">
        <w:rPr>
          <w:rFonts w:ascii="Arial" w:hAnsi="Arial" w:cs="Arial"/>
        </w:rPr>
        <w:t xml:space="preserve">and an extension to the WBE sequences in multidimension </w:t>
      </w:r>
      <w:r w:rsidR="0055588B" w:rsidRPr="00F2026F">
        <w:rPr>
          <w:rFonts w:ascii="Arial" w:hAnsi="Arial" w:cs="Arial"/>
        </w:rPr>
        <w:t>were</w:t>
      </w:r>
      <w:r w:rsidR="00DE404A" w:rsidRPr="00F2026F">
        <w:rPr>
          <w:rFonts w:ascii="Arial" w:hAnsi="Arial" w:cs="Arial"/>
        </w:rPr>
        <w:t xml:space="preserve"> also discussed</w:t>
      </w:r>
      <w:r w:rsidR="0027125E" w:rsidRPr="00F2026F">
        <w:rPr>
          <w:rFonts w:ascii="Arial" w:hAnsi="Arial" w:cs="Arial"/>
        </w:rPr>
        <w:t>.</w:t>
      </w:r>
      <w:r w:rsidR="00E75C20" w:rsidRPr="00F2026F">
        <w:rPr>
          <w:rFonts w:ascii="Arial" w:hAnsi="Arial" w:cs="Arial"/>
        </w:rPr>
        <w:t xml:space="preserve"> </w:t>
      </w:r>
    </w:p>
    <w:p w14:paraId="658A826A" w14:textId="17480F62" w:rsidR="00784476" w:rsidRPr="00F2026F" w:rsidRDefault="0027125E" w:rsidP="00464682">
      <w:pPr>
        <w:jc w:val="both"/>
      </w:pPr>
      <w:r w:rsidRPr="00F2026F">
        <w:rPr>
          <w:rFonts w:ascii="Arial" w:hAnsi="Arial" w:cs="Arial"/>
        </w:rPr>
        <w:t xml:space="preserve">In this contribution, </w:t>
      </w:r>
      <w:r w:rsidR="00AA0136" w:rsidRPr="00F2026F">
        <w:rPr>
          <w:rFonts w:ascii="Arial" w:hAnsi="Arial" w:cs="Arial"/>
        </w:rPr>
        <w:t>UE identification</w:t>
      </w:r>
      <w:r w:rsidR="009F247E" w:rsidRPr="00F2026F">
        <w:rPr>
          <w:rFonts w:ascii="Arial" w:hAnsi="Arial" w:cs="Arial"/>
        </w:rPr>
        <w:t>,</w:t>
      </w:r>
      <w:r w:rsidR="00E75C20" w:rsidRPr="00F2026F">
        <w:rPr>
          <w:rFonts w:ascii="Arial" w:hAnsi="Arial" w:cs="Arial"/>
        </w:rPr>
        <w:t xml:space="preserve"> </w:t>
      </w:r>
      <w:r w:rsidR="009F247E" w:rsidRPr="00F2026F">
        <w:rPr>
          <w:rFonts w:ascii="Arial" w:hAnsi="Arial" w:cs="Arial"/>
        </w:rPr>
        <w:t xml:space="preserve">UE grouping </w:t>
      </w:r>
      <w:r w:rsidR="00E75C20" w:rsidRPr="00F2026F">
        <w:rPr>
          <w:rFonts w:ascii="Arial" w:hAnsi="Arial" w:cs="Arial"/>
        </w:rPr>
        <w:t>and overloading factor</w:t>
      </w:r>
      <w:r w:rsidR="004402C6" w:rsidRPr="00F2026F">
        <w:rPr>
          <w:rFonts w:ascii="Arial" w:hAnsi="Arial" w:cs="Arial"/>
        </w:rPr>
        <w:t xml:space="preserve"> </w:t>
      </w:r>
      <w:r w:rsidR="001238CC" w:rsidRPr="00F2026F">
        <w:rPr>
          <w:rFonts w:ascii="Arial" w:hAnsi="Arial" w:cs="Arial"/>
        </w:rPr>
        <w:t xml:space="preserve">of </w:t>
      </w:r>
      <w:proofErr w:type="spellStart"/>
      <w:r w:rsidR="001238CC" w:rsidRPr="00F2026F">
        <w:rPr>
          <w:rFonts w:ascii="Arial" w:hAnsi="Arial" w:cs="Arial"/>
        </w:rPr>
        <w:t>NoMA</w:t>
      </w:r>
      <w:proofErr w:type="spellEnd"/>
      <w:r w:rsidR="001238CC" w:rsidRPr="00F2026F">
        <w:rPr>
          <w:rFonts w:ascii="Arial" w:hAnsi="Arial" w:cs="Arial"/>
        </w:rPr>
        <w:t xml:space="preserve"> are studied</w:t>
      </w:r>
      <w:r w:rsidR="00A54E85" w:rsidRPr="00F2026F">
        <w:rPr>
          <w:rFonts w:ascii="Arial" w:hAnsi="Arial" w:cs="Arial"/>
        </w:rPr>
        <w:t>.</w:t>
      </w:r>
    </w:p>
    <w:p w14:paraId="57E8B291" w14:textId="7B19F9AD" w:rsidR="008245FA" w:rsidRDefault="004B0022" w:rsidP="008245FA">
      <w:pPr>
        <w:pStyle w:val="Heading2"/>
        <w:rPr>
          <w:rFonts w:eastAsia="Times New Roman"/>
        </w:rPr>
      </w:pPr>
      <w:r>
        <w:t>2.1</w:t>
      </w:r>
      <w:r>
        <w:tab/>
        <w:t xml:space="preserve">PA </w:t>
      </w:r>
      <w:proofErr w:type="spellStart"/>
      <w:r w:rsidR="003F210C">
        <w:t>backoff</w:t>
      </w:r>
      <w:proofErr w:type="spellEnd"/>
      <w:r w:rsidR="008245FA">
        <w:t xml:space="preserve"> </w:t>
      </w:r>
      <w:r>
        <w:t>in</w:t>
      </w:r>
      <w:r w:rsidR="008245FA">
        <w:t xml:space="preserve"> </w:t>
      </w:r>
      <w:proofErr w:type="spellStart"/>
      <w:r w:rsidR="008245FA">
        <w:t>NoMA</w:t>
      </w:r>
      <w:proofErr w:type="spellEnd"/>
    </w:p>
    <w:p w14:paraId="15175273" w14:textId="096F3696" w:rsidR="008245FA" w:rsidRPr="00F2026F" w:rsidRDefault="008245FA" w:rsidP="008245FA">
      <w:pPr>
        <w:pStyle w:val="BodyText"/>
        <w:rPr>
          <w:rFonts w:eastAsia="SimSun"/>
        </w:rPr>
      </w:pPr>
      <w:r w:rsidRPr="00F2026F">
        <w:rPr>
          <w:rFonts w:eastAsia="SimSun"/>
        </w:rPr>
        <w:t xml:space="preserve">Our understanding of the intention of the agreement to use PAPR/CM is that PA efficiency should be considered in the NOMA study. PAPR/CM is not a sufficient metric </w:t>
      </w:r>
      <w:proofErr w:type="gramStart"/>
      <w:r w:rsidRPr="00F2026F">
        <w:rPr>
          <w:rFonts w:eastAsia="SimSun"/>
        </w:rPr>
        <w:t>in itself to</w:t>
      </w:r>
      <w:proofErr w:type="gramEnd"/>
      <w:r w:rsidRPr="00F2026F">
        <w:rPr>
          <w:rFonts w:eastAsia="SimSun"/>
        </w:rPr>
        <w:t xml:space="preserve"> determine the amount of PA </w:t>
      </w:r>
      <w:proofErr w:type="spellStart"/>
      <w:r w:rsidRPr="00F2026F">
        <w:rPr>
          <w:rFonts w:eastAsia="SimSun"/>
        </w:rPr>
        <w:t>backoff</w:t>
      </w:r>
      <w:proofErr w:type="spellEnd"/>
      <w:r w:rsidRPr="00F2026F">
        <w:rPr>
          <w:rFonts w:eastAsia="SimSun"/>
        </w:rPr>
        <w:t xml:space="preserve"> needed. </w:t>
      </w:r>
      <w:r w:rsidRPr="00F2026F">
        <w:t xml:space="preserve">For example, PA </w:t>
      </w:r>
      <w:proofErr w:type="spellStart"/>
      <w:r w:rsidRPr="00F2026F">
        <w:t>backoff</w:t>
      </w:r>
      <w:proofErr w:type="spellEnd"/>
      <w:r w:rsidRPr="00F2026F">
        <w:t xml:space="preserve"> depends on the number of PRBs used in the transmission</w:t>
      </w:r>
      <w:r w:rsidR="005B03EE" w:rsidRPr="00F2026F">
        <w:t xml:space="preserve"> </w:t>
      </w:r>
      <w:r w:rsidR="005B03EE">
        <w:fldChar w:fldCharType="begin"/>
      </w:r>
      <w:r w:rsidR="005B03EE" w:rsidRPr="00F2026F">
        <w:instrText xml:space="preserve"> REF _Ref528574078 \r \h </w:instrText>
      </w:r>
      <w:r w:rsidR="005B03EE">
        <w:fldChar w:fldCharType="separate"/>
      </w:r>
      <w:r w:rsidR="00041F50" w:rsidRPr="00F2026F">
        <w:t>[3]</w:t>
      </w:r>
      <w:r w:rsidR="005B03EE">
        <w:fldChar w:fldCharType="end"/>
      </w:r>
      <w:r w:rsidRPr="00F2026F">
        <w:t>.</w:t>
      </w:r>
    </w:p>
    <w:p w14:paraId="7AF8121F" w14:textId="56E8E3E2" w:rsidR="00246959" w:rsidRPr="00C963C3" w:rsidRDefault="008245FA" w:rsidP="008245FA">
      <w:pPr>
        <w:pStyle w:val="BodyText"/>
        <w:rPr>
          <w:rFonts w:eastAsia="SimSun"/>
        </w:rPr>
      </w:pPr>
      <w:r w:rsidRPr="00C963C3">
        <w:rPr>
          <w:rFonts w:eastAsia="SimSun"/>
        </w:rPr>
        <w:t>Also, the net benefit of low PAPR/CM waveforms should be determined. This is a function of the conditions the UE experiences over the entire cell, rather than for example at the cell edge. Furthermore, low PAPR/CM waveforms can have worse performance by making equalization more difficult, and so some of the gains from lower CM may be offset by having to power the UE up more.</w:t>
      </w:r>
    </w:p>
    <w:p w14:paraId="0A936C00" w14:textId="288DEA17" w:rsidR="00246959" w:rsidRPr="00F2026F" w:rsidRDefault="008245FA" w:rsidP="008245FA">
      <w:pPr>
        <w:pStyle w:val="BodyText"/>
        <w:rPr>
          <w:rFonts w:eastAsia="SimSun"/>
        </w:rPr>
      </w:pPr>
      <w:r w:rsidRPr="00F2026F">
        <w:rPr>
          <w:rFonts w:eastAsia="SimSun"/>
        </w:rPr>
        <w:t xml:space="preserve">Therefore, metrics such as PAPR/CM should not be considered in </w:t>
      </w:r>
      <w:proofErr w:type="gramStart"/>
      <w:r w:rsidRPr="00F2026F">
        <w:rPr>
          <w:rFonts w:eastAsia="SimSun"/>
        </w:rPr>
        <w:t>isolation, but</w:t>
      </w:r>
      <w:proofErr w:type="gramEnd"/>
      <w:r w:rsidRPr="00F2026F">
        <w:rPr>
          <w:rFonts w:eastAsia="SimSun"/>
        </w:rPr>
        <w:t xml:space="preserve"> take into account the required transmit power and occupied bandwidth for the transmission.</w:t>
      </w:r>
    </w:p>
    <w:p w14:paraId="08153C9F" w14:textId="097A37A5" w:rsidR="008245FA" w:rsidRPr="00F2026F" w:rsidRDefault="008245FA" w:rsidP="007147C6">
      <w:pPr>
        <w:pStyle w:val="Observation"/>
        <w:numPr>
          <w:ilvl w:val="0"/>
          <w:numId w:val="13"/>
        </w:numPr>
        <w:spacing w:before="120" w:after="160"/>
        <w:ind w:left="1701" w:hanging="1701"/>
        <w:rPr>
          <w:rFonts w:cs="Arial"/>
        </w:rPr>
      </w:pPr>
      <w:bookmarkStart w:id="5" w:name="_Ref528756280"/>
      <w:r w:rsidRPr="00F2026F">
        <w:rPr>
          <w:rFonts w:cs="Arial"/>
        </w:rPr>
        <w:t xml:space="preserve">PA </w:t>
      </w:r>
      <w:proofErr w:type="spellStart"/>
      <w:r w:rsidRPr="00F2026F">
        <w:rPr>
          <w:rFonts w:cs="Arial"/>
        </w:rPr>
        <w:t>backoff</w:t>
      </w:r>
      <w:proofErr w:type="spellEnd"/>
      <w:r w:rsidRPr="00F2026F">
        <w:rPr>
          <w:rFonts w:cs="Arial"/>
        </w:rPr>
        <w:t xml:space="preserve"> does not depend only on PAPR/CM, but also on the number of allocated PRBs and on the required transmit power for the transmission scheme.</w:t>
      </w:r>
      <w:bookmarkEnd w:id="5"/>
    </w:p>
    <w:p w14:paraId="2EB9FB86" w14:textId="7E74A824" w:rsidR="00187F23" w:rsidRPr="00C963C3" w:rsidRDefault="005243B1" w:rsidP="000102DD">
      <w:pPr>
        <w:pStyle w:val="BodyText"/>
      </w:pPr>
      <w:r w:rsidRPr="00342E12">
        <w:rPr>
          <w:rFonts w:eastAsia="SimSun"/>
        </w:rPr>
        <w:t>In</w:t>
      </w:r>
      <w:r w:rsidR="003574BD" w:rsidRPr="00342E12">
        <w:rPr>
          <w:rFonts w:eastAsia="SimSun"/>
        </w:rPr>
        <w:t xml:space="preserve"> NR release 15, the RB allocations have also been </w:t>
      </w:r>
      <w:proofErr w:type="gramStart"/>
      <w:r w:rsidR="003574BD" w:rsidRPr="00342E12">
        <w:rPr>
          <w:rFonts w:eastAsia="SimSun"/>
        </w:rPr>
        <w:t>taking into account</w:t>
      </w:r>
      <w:proofErr w:type="gramEnd"/>
      <w:r w:rsidR="003574BD" w:rsidRPr="00342E12">
        <w:rPr>
          <w:rFonts w:eastAsia="SimSun"/>
        </w:rPr>
        <w:t xml:space="preserve"> to determine the maximum power reduction for UEs with different power classes, see section 6.2.2 </w:t>
      </w:r>
      <w:r w:rsidR="000102DD" w:rsidRPr="00BD2E82">
        <w:rPr>
          <w:rFonts w:eastAsia="SimSun"/>
        </w:rPr>
        <w:t>and</w:t>
      </w:r>
      <w:r w:rsidR="000102DD" w:rsidRPr="00C963C3">
        <w:rPr>
          <w:rFonts w:eastAsia="SimSun"/>
        </w:rPr>
        <w:t xml:space="preserve"> </w:t>
      </w:r>
      <w:r w:rsidR="00041F50" w:rsidRPr="00F2026F">
        <w:rPr>
          <w:rFonts w:eastAsia="SimSun"/>
        </w:rPr>
        <w:t xml:space="preserve">Table 6.2.2-1 in </w:t>
      </w:r>
      <w:r w:rsidR="00041F50">
        <w:rPr>
          <w:rFonts w:eastAsia="SimSun"/>
        </w:rPr>
        <w:fldChar w:fldCharType="begin"/>
      </w:r>
      <w:r w:rsidR="00041F50" w:rsidRPr="00F2026F">
        <w:rPr>
          <w:rFonts w:eastAsia="SimSun"/>
        </w:rPr>
        <w:instrText xml:space="preserve"> REF _Ref528756862 \r \h </w:instrText>
      </w:r>
      <w:r w:rsidR="00041F50">
        <w:rPr>
          <w:rFonts w:eastAsia="SimSun"/>
        </w:rPr>
      </w:r>
      <w:r w:rsidR="00041F50">
        <w:rPr>
          <w:rFonts w:eastAsia="SimSun"/>
        </w:rPr>
        <w:fldChar w:fldCharType="separate"/>
      </w:r>
      <w:r w:rsidR="00041F50" w:rsidRPr="00F2026F">
        <w:rPr>
          <w:rFonts w:eastAsia="SimSun"/>
        </w:rPr>
        <w:t>[4]</w:t>
      </w:r>
      <w:r w:rsidR="00041F50">
        <w:rPr>
          <w:rFonts w:eastAsia="SimSun"/>
        </w:rPr>
        <w:fldChar w:fldCharType="end"/>
      </w:r>
      <w:r w:rsidR="000102DD" w:rsidRPr="00C963C3">
        <w:rPr>
          <w:rFonts w:eastAsia="SimSun"/>
        </w:rPr>
        <w:t xml:space="preserve">. </w:t>
      </w:r>
      <w:r w:rsidR="000102DD" w:rsidRPr="00FF63F1">
        <w:rPr>
          <w:rFonts w:eastAsia="SimSun"/>
        </w:rPr>
        <w:t>As</w:t>
      </w:r>
      <w:r w:rsidR="00735880" w:rsidRPr="00FF63F1">
        <w:rPr>
          <w:rFonts w:eastAsia="SimSun"/>
        </w:rPr>
        <w:t xml:space="preserve"> is shown </w:t>
      </w:r>
      <w:r w:rsidR="000102DD" w:rsidRPr="00FF63F1">
        <w:rPr>
          <w:rFonts w:eastAsia="SimSun"/>
        </w:rPr>
        <w:t>in this table,</w:t>
      </w:r>
      <w:r w:rsidR="009D72CD" w:rsidRPr="00FF63F1">
        <w:rPr>
          <w:rFonts w:eastAsia="SimSun"/>
        </w:rPr>
        <w:t xml:space="preserve"> </w:t>
      </w:r>
      <w:r w:rsidR="009D72CD" w:rsidRPr="00FF63F1">
        <w:rPr>
          <w:rFonts w:eastAsia="Calibri"/>
        </w:rPr>
        <w:t xml:space="preserve">for inner </w:t>
      </w:r>
      <w:r w:rsidR="00CF04BD" w:rsidRPr="00FF63F1">
        <w:rPr>
          <w:rFonts w:eastAsia="Calibri"/>
        </w:rPr>
        <w:t>RB</w:t>
      </w:r>
      <w:r w:rsidR="009D72CD" w:rsidRPr="00FF63F1">
        <w:rPr>
          <w:rFonts w:eastAsia="Calibri"/>
        </w:rPr>
        <w:t xml:space="preserve"> allocation CP-OFDM,</w:t>
      </w:r>
      <w:r w:rsidR="00735880" w:rsidRPr="00FF63F1">
        <w:rPr>
          <w:rFonts w:eastAsia="SimSun"/>
        </w:rPr>
        <w:t xml:space="preserve"> there’s only </w:t>
      </w:r>
      <w:r w:rsidR="00735880" w:rsidRPr="00FF63F1">
        <w:rPr>
          <w:rFonts w:eastAsia="Calibri"/>
        </w:rPr>
        <w:t>0.5dB MPR difference between QPSK and 16 QAM, while there’s 1dB MPR difference between QPSK and 16QAM cases for DFTS-OFDM</w:t>
      </w:r>
      <w:r w:rsidR="002913A1" w:rsidRPr="00FF63F1">
        <w:rPr>
          <w:rFonts w:eastAsia="Calibri"/>
        </w:rPr>
        <w:t>.</w:t>
      </w:r>
      <w:r w:rsidR="00624792" w:rsidRPr="00FF63F1">
        <w:rPr>
          <w:rFonts w:eastAsia="Calibri"/>
        </w:rPr>
        <w:t xml:space="preserve"> </w:t>
      </w:r>
      <w:r w:rsidR="006F0422" w:rsidRPr="00C963C3">
        <w:rPr>
          <w:rFonts w:eastAsia="Calibri"/>
        </w:rPr>
        <w:t xml:space="preserve">For other </w:t>
      </w:r>
      <w:r w:rsidR="00B01B74" w:rsidRPr="00C963C3">
        <w:rPr>
          <w:rFonts w:eastAsia="Calibri"/>
        </w:rPr>
        <w:t xml:space="preserve">allocations, the MPR requirement difference between QPSK and 16QAM is 0dB for CP-OFDM, but 1dB for DFTS-OFDM. </w:t>
      </w:r>
      <w:r w:rsidR="00624792" w:rsidRPr="00C963C3">
        <w:rPr>
          <w:rFonts w:eastAsia="Calibri"/>
        </w:rPr>
        <w:t>And these requirements are based on a channel bandwidth</w:t>
      </w:r>
      <w:r w:rsidR="00187F23" w:rsidRPr="00C963C3">
        <w:t xml:space="preserve"> that meets both following criteria:</w:t>
      </w:r>
    </w:p>
    <w:p w14:paraId="2FF31EA5" w14:textId="77777777" w:rsidR="00187F23" w:rsidRPr="00584A8C" w:rsidRDefault="00187F23" w:rsidP="00C93925">
      <w:pPr>
        <w:ind w:left="567"/>
      </w:pPr>
      <w:r w:rsidRPr="00584A8C">
        <w:t>Channel bandwidth ≤ 100MHz.</w:t>
      </w:r>
    </w:p>
    <w:p w14:paraId="1CEB670D" w14:textId="77777777" w:rsidR="00187F23" w:rsidRPr="00C963C3" w:rsidRDefault="00187F23" w:rsidP="00C93925">
      <w:pPr>
        <w:ind w:left="567"/>
      </w:pPr>
      <w:r w:rsidRPr="00C963C3">
        <w:t>Relative channel bandwidth ≤ 4% for TDD bands and ≤ 3% for FDD bands</w:t>
      </w:r>
    </w:p>
    <w:p w14:paraId="3DF0C361" w14:textId="706CDD14" w:rsidR="003574BD" w:rsidRPr="00F2026F" w:rsidRDefault="00187F23" w:rsidP="00230692">
      <w:pPr>
        <w:ind w:left="567"/>
        <w:rPr>
          <w:rFonts w:eastAsia="SimSun"/>
        </w:rPr>
      </w:pPr>
      <w:r w:rsidRPr="00F2026F">
        <w:t xml:space="preserve">Where relative channel </w:t>
      </w:r>
      <w:proofErr w:type="spellStart"/>
      <w:r w:rsidRPr="00F2026F">
        <w:t>bandwith</w:t>
      </w:r>
      <w:proofErr w:type="spellEnd"/>
      <w:r w:rsidRPr="00F2026F">
        <w:t xml:space="preserve"> = 2*</w:t>
      </w:r>
      <w:proofErr w:type="spellStart"/>
      <w:r w:rsidRPr="00F2026F">
        <w:t>BW</w:t>
      </w:r>
      <w:r w:rsidRPr="00F2026F">
        <w:rPr>
          <w:vertAlign w:val="subscript"/>
        </w:rPr>
        <w:t>Channel</w:t>
      </w:r>
      <w:proofErr w:type="spellEnd"/>
      <w:r w:rsidRPr="00F2026F">
        <w:rPr>
          <w:vertAlign w:val="subscript"/>
        </w:rPr>
        <w:t xml:space="preserve"> </w:t>
      </w:r>
      <w:r w:rsidRPr="00F2026F">
        <w:t>/ (</w:t>
      </w:r>
      <w:proofErr w:type="spellStart"/>
      <w:r w:rsidRPr="00F2026F">
        <w:t>F</w:t>
      </w:r>
      <w:r w:rsidRPr="00F2026F">
        <w:rPr>
          <w:vertAlign w:val="subscript"/>
        </w:rPr>
        <w:t>UL_</w:t>
      </w:r>
      <w:proofErr w:type="gramStart"/>
      <w:r w:rsidRPr="00F2026F">
        <w:rPr>
          <w:vertAlign w:val="subscript"/>
        </w:rPr>
        <w:t>low</w:t>
      </w:r>
      <w:proofErr w:type="spellEnd"/>
      <w:r w:rsidRPr="00F2026F">
        <w:rPr>
          <w:vertAlign w:val="subscript"/>
        </w:rPr>
        <w:t xml:space="preserve">  </w:t>
      </w:r>
      <w:r w:rsidRPr="00F2026F">
        <w:t>+</w:t>
      </w:r>
      <w:proofErr w:type="gramEnd"/>
      <w:r w:rsidRPr="00F2026F">
        <w:t xml:space="preserve"> </w:t>
      </w:r>
      <w:proofErr w:type="spellStart"/>
      <w:r w:rsidRPr="00F2026F">
        <w:t>F</w:t>
      </w:r>
      <w:r w:rsidRPr="00F2026F">
        <w:rPr>
          <w:vertAlign w:val="subscript"/>
        </w:rPr>
        <w:t>UL_high</w:t>
      </w:r>
      <w:proofErr w:type="spellEnd"/>
      <w:r w:rsidRPr="00F2026F">
        <w:t xml:space="preserve">)  </w:t>
      </w:r>
    </w:p>
    <w:p w14:paraId="58843BE0" w14:textId="77777777" w:rsidR="003574BD" w:rsidRPr="00C40F13" w:rsidRDefault="003574BD" w:rsidP="003574BD">
      <w:pPr>
        <w:pStyle w:val="TH"/>
      </w:pPr>
      <w:r w:rsidRPr="00C40F13">
        <w:lastRenderedPageBreak/>
        <w:t>Table 6.2.2-1 Maximum power reduction (MPR) for power class 3</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8"/>
        <w:gridCol w:w="2004"/>
        <w:gridCol w:w="2383"/>
        <w:gridCol w:w="2307"/>
      </w:tblGrid>
      <w:tr w:rsidR="003574BD" w:rsidRPr="00C40F13" w14:paraId="6339F5E1" w14:textId="77777777" w:rsidTr="00C33F1B">
        <w:trPr>
          <w:trHeight w:val="20"/>
          <w:jc w:val="center"/>
        </w:trPr>
        <w:tc>
          <w:tcPr>
            <w:tcW w:w="2785" w:type="dxa"/>
            <w:vMerge w:val="restart"/>
            <w:tcBorders>
              <w:top w:val="single" w:sz="4" w:space="0" w:color="auto"/>
              <w:left w:val="single" w:sz="4" w:space="0" w:color="auto"/>
              <w:bottom w:val="single" w:sz="4" w:space="0" w:color="auto"/>
              <w:right w:val="single" w:sz="4" w:space="0" w:color="auto"/>
            </w:tcBorders>
            <w:hideMark/>
          </w:tcPr>
          <w:p w14:paraId="63F9DFD5" w14:textId="77777777" w:rsidR="003574BD" w:rsidRPr="00C40F13" w:rsidRDefault="003574BD" w:rsidP="006B1511">
            <w:pPr>
              <w:pStyle w:val="TAH"/>
            </w:pPr>
            <w:r w:rsidRPr="00C40F13">
              <w:t>Modulation</w:t>
            </w:r>
          </w:p>
        </w:tc>
        <w:tc>
          <w:tcPr>
            <w:tcW w:w="2340" w:type="dxa"/>
            <w:tcBorders>
              <w:top w:val="single" w:sz="4" w:space="0" w:color="auto"/>
              <w:left w:val="single" w:sz="4" w:space="0" w:color="auto"/>
              <w:bottom w:val="single" w:sz="4" w:space="0" w:color="auto"/>
              <w:right w:val="single" w:sz="4" w:space="0" w:color="auto"/>
            </w:tcBorders>
          </w:tcPr>
          <w:p w14:paraId="040CD7F5" w14:textId="77777777" w:rsidR="003574BD" w:rsidRPr="00C40F13" w:rsidRDefault="003574BD" w:rsidP="00EE5128">
            <w:pPr>
              <w:pStyle w:val="TAH"/>
            </w:pPr>
          </w:p>
        </w:tc>
        <w:tc>
          <w:tcPr>
            <w:tcW w:w="5490" w:type="dxa"/>
            <w:gridSpan w:val="2"/>
            <w:tcBorders>
              <w:top w:val="single" w:sz="4" w:space="0" w:color="auto"/>
              <w:left w:val="single" w:sz="4" w:space="0" w:color="auto"/>
              <w:bottom w:val="single" w:sz="4" w:space="0" w:color="auto"/>
              <w:right w:val="single" w:sz="4" w:space="0" w:color="auto"/>
            </w:tcBorders>
            <w:hideMark/>
          </w:tcPr>
          <w:p w14:paraId="7BC582DB" w14:textId="77777777" w:rsidR="003574BD" w:rsidRPr="00C40F13" w:rsidRDefault="003574BD" w:rsidP="000917D6">
            <w:pPr>
              <w:pStyle w:val="TAH"/>
            </w:pPr>
            <w:r w:rsidRPr="00C40F13">
              <w:t>MPR (dB)</w:t>
            </w:r>
          </w:p>
        </w:tc>
      </w:tr>
      <w:tr w:rsidR="003574BD" w:rsidRPr="00C40F13" w14:paraId="4E429338" w14:textId="77777777" w:rsidTr="00C33F1B">
        <w:trPr>
          <w:trHeight w:val="20"/>
          <w:jc w:val="center"/>
        </w:trPr>
        <w:tc>
          <w:tcPr>
            <w:tcW w:w="2785" w:type="dxa"/>
            <w:vMerge/>
            <w:tcBorders>
              <w:top w:val="single" w:sz="4" w:space="0" w:color="auto"/>
              <w:left w:val="single" w:sz="4" w:space="0" w:color="auto"/>
              <w:bottom w:val="single" w:sz="4" w:space="0" w:color="auto"/>
              <w:right w:val="single" w:sz="4" w:space="0" w:color="auto"/>
            </w:tcBorders>
            <w:vAlign w:val="center"/>
            <w:hideMark/>
          </w:tcPr>
          <w:p w14:paraId="419AAF5A" w14:textId="77777777" w:rsidR="003574BD" w:rsidRPr="00C40F13" w:rsidRDefault="003574BD" w:rsidP="00342E12">
            <w:pPr>
              <w:keepNext/>
              <w:spacing w:after="0"/>
              <w:rPr>
                <w:rFonts w:ascii="Arial" w:hAnsi="Arial" w:cs="Arial"/>
                <w:b/>
                <w:sz w:val="18"/>
              </w:rPr>
            </w:pPr>
          </w:p>
        </w:tc>
        <w:tc>
          <w:tcPr>
            <w:tcW w:w="2340" w:type="dxa"/>
            <w:tcBorders>
              <w:top w:val="single" w:sz="4" w:space="0" w:color="auto"/>
              <w:left w:val="single" w:sz="4" w:space="0" w:color="auto"/>
              <w:bottom w:val="single" w:sz="4" w:space="0" w:color="auto"/>
              <w:right w:val="single" w:sz="4" w:space="0" w:color="auto"/>
            </w:tcBorders>
          </w:tcPr>
          <w:p w14:paraId="6645D7C6" w14:textId="77777777" w:rsidR="003574BD" w:rsidRPr="00C40F13" w:rsidRDefault="003574BD" w:rsidP="006B1511">
            <w:pPr>
              <w:pStyle w:val="TAH"/>
            </w:pPr>
            <w:r w:rsidRPr="00C40F13">
              <w:t>Edge RB allocations</w:t>
            </w:r>
          </w:p>
        </w:tc>
        <w:tc>
          <w:tcPr>
            <w:tcW w:w="2790" w:type="dxa"/>
            <w:tcBorders>
              <w:top w:val="single" w:sz="4" w:space="0" w:color="auto"/>
              <w:left w:val="single" w:sz="4" w:space="0" w:color="auto"/>
              <w:bottom w:val="single" w:sz="4" w:space="0" w:color="auto"/>
              <w:right w:val="single" w:sz="4" w:space="0" w:color="auto"/>
            </w:tcBorders>
            <w:hideMark/>
          </w:tcPr>
          <w:p w14:paraId="2073BD18" w14:textId="77777777" w:rsidR="003574BD" w:rsidRPr="00C40F13" w:rsidRDefault="003574BD" w:rsidP="00EE5128">
            <w:pPr>
              <w:pStyle w:val="TAH"/>
            </w:pPr>
            <w:r w:rsidRPr="00C40F13">
              <w:t>Outer RB allocations</w:t>
            </w:r>
          </w:p>
        </w:tc>
        <w:tc>
          <w:tcPr>
            <w:tcW w:w="2700" w:type="dxa"/>
            <w:tcBorders>
              <w:top w:val="single" w:sz="4" w:space="0" w:color="auto"/>
              <w:left w:val="single" w:sz="4" w:space="0" w:color="auto"/>
              <w:bottom w:val="single" w:sz="4" w:space="0" w:color="auto"/>
              <w:right w:val="single" w:sz="4" w:space="0" w:color="auto"/>
            </w:tcBorders>
            <w:hideMark/>
          </w:tcPr>
          <w:p w14:paraId="132A065B" w14:textId="77777777" w:rsidR="003574BD" w:rsidRPr="00C40F13" w:rsidRDefault="003574BD" w:rsidP="000917D6">
            <w:pPr>
              <w:pStyle w:val="TAH"/>
            </w:pPr>
            <w:r w:rsidRPr="00187F23">
              <w:rPr>
                <w:highlight w:val="yellow"/>
              </w:rPr>
              <w:t>Inner RB allocations</w:t>
            </w:r>
          </w:p>
        </w:tc>
      </w:tr>
      <w:tr w:rsidR="003574BD" w:rsidRPr="00C40F13" w14:paraId="64F4E763" w14:textId="77777777" w:rsidTr="00C33F1B">
        <w:trPr>
          <w:trHeight w:val="20"/>
          <w:jc w:val="center"/>
        </w:trPr>
        <w:tc>
          <w:tcPr>
            <w:tcW w:w="2785" w:type="dxa"/>
            <w:vMerge w:val="restart"/>
            <w:tcBorders>
              <w:top w:val="single" w:sz="4" w:space="0" w:color="auto"/>
              <w:left w:val="single" w:sz="4" w:space="0" w:color="auto"/>
              <w:right w:val="single" w:sz="4" w:space="0" w:color="auto"/>
            </w:tcBorders>
            <w:hideMark/>
          </w:tcPr>
          <w:p w14:paraId="6B16B417" w14:textId="77777777" w:rsidR="003574BD" w:rsidRPr="00C40F13" w:rsidRDefault="003574BD" w:rsidP="006B1511">
            <w:pPr>
              <w:pStyle w:val="TAC"/>
              <w:rPr>
                <w:rFonts w:cs="Arial"/>
              </w:rPr>
            </w:pPr>
            <w:r w:rsidRPr="00C40F13">
              <w:rPr>
                <w:rFonts w:cs="Arial"/>
              </w:rPr>
              <w:t>DFT-s-OFDM PI/2 BPSK</w:t>
            </w:r>
          </w:p>
        </w:tc>
        <w:tc>
          <w:tcPr>
            <w:tcW w:w="2340" w:type="dxa"/>
            <w:tcBorders>
              <w:top w:val="single" w:sz="4" w:space="0" w:color="auto"/>
              <w:left w:val="single" w:sz="4" w:space="0" w:color="auto"/>
              <w:bottom w:val="single" w:sz="4" w:space="0" w:color="auto"/>
              <w:right w:val="single" w:sz="4" w:space="0" w:color="auto"/>
            </w:tcBorders>
          </w:tcPr>
          <w:p w14:paraId="6107D402" w14:textId="77777777" w:rsidR="003574BD" w:rsidRPr="00C40F13" w:rsidRDefault="003574BD" w:rsidP="00EE5128">
            <w:pPr>
              <w:pStyle w:val="TAC"/>
              <w:rPr>
                <w:rFonts w:cs="Arial"/>
              </w:rPr>
            </w:pPr>
            <w:r w:rsidRPr="00C40F13">
              <w:rPr>
                <w:rFonts w:cs="Arial"/>
              </w:rPr>
              <w:t>≤3.5</w:t>
            </w:r>
            <w:r w:rsidRPr="00C40F13">
              <w:rPr>
                <w:rFonts w:cs="Arial"/>
                <w:vertAlign w:val="superscript"/>
              </w:rPr>
              <w:t>1</w:t>
            </w:r>
          </w:p>
        </w:tc>
        <w:tc>
          <w:tcPr>
            <w:tcW w:w="2790" w:type="dxa"/>
            <w:tcBorders>
              <w:top w:val="single" w:sz="4" w:space="0" w:color="auto"/>
              <w:left w:val="single" w:sz="4" w:space="0" w:color="auto"/>
              <w:bottom w:val="single" w:sz="4" w:space="0" w:color="auto"/>
              <w:right w:val="single" w:sz="4" w:space="0" w:color="auto"/>
            </w:tcBorders>
            <w:hideMark/>
          </w:tcPr>
          <w:p w14:paraId="045D4219" w14:textId="77777777" w:rsidR="003574BD" w:rsidRPr="00C40F13" w:rsidRDefault="003574BD" w:rsidP="000917D6">
            <w:pPr>
              <w:pStyle w:val="TAC"/>
              <w:rPr>
                <w:rFonts w:cs="Arial"/>
                <w:lang w:val="en-CA"/>
              </w:rPr>
            </w:pPr>
            <w:r w:rsidRPr="00C40F13">
              <w:rPr>
                <w:rFonts w:cs="Arial"/>
              </w:rPr>
              <w:t>≤ 1.2</w:t>
            </w:r>
            <w:r w:rsidRPr="00C40F13">
              <w:rPr>
                <w:rFonts w:cs="Arial"/>
                <w:vertAlign w:val="superscript"/>
              </w:rPr>
              <w:t>1</w:t>
            </w:r>
          </w:p>
        </w:tc>
        <w:tc>
          <w:tcPr>
            <w:tcW w:w="2700" w:type="dxa"/>
            <w:tcBorders>
              <w:top w:val="single" w:sz="4" w:space="0" w:color="auto"/>
              <w:left w:val="single" w:sz="4" w:space="0" w:color="auto"/>
              <w:bottom w:val="single" w:sz="4" w:space="0" w:color="auto"/>
              <w:right w:val="single" w:sz="4" w:space="0" w:color="auto"/>
            </w:tcBorders>
            <w:hideMark/>
          </w:tcPr>
          <w:p w14:paraId="08BD65BE" w14:textId="77777777" w:rsidR="003574BD" w:rsidRPr="00C40F13" w:rsidRDefault="003574BD">
            <w:pPr>
              <w:pStyle w:val="TAC"/>
              <w:rPr>
                <w:rFonts w:cs="Arial"/>
              </w:rPr>
            </w:pPr>
            <w:r w:rsidRPr="00C40F13">
              <w:rPr>
                <w:rFonts w:cs="Arial"/>
              </w:rPr>
              <w:t>≤0.2</w:t>
            </w:r>
            <w:r w:rsidRPr="00C40F13">
              <w:rPr>
                <w:rFonts w:cs="Arial"/>
                <w:vertAlign w:val="superscript"/>
              </w:rPr>
              <w:t>1</w:t>
            </w:r>
          </w:p>
        </w:tc>
      </w:tr>
      <w:tr w:rsidR="003574BD" w:rsidRPr="00C40F13" w14:paraId="08718F9F" w14:textId="77777777" w:rsidTr="00C33F1B">
        <w:trPr>
          <w:trHeight w:val="20"/>
          <w:jc w:val="center"/>
        </w:trPr>
        <w:tc>
          <w:tcPr>
            <w:tcW w:w="2785" w:type="dxa"/>
            <w:vMerge/>
            <w:tcBorders>
              <w:left w:val="single" w:sz="4" w:space="0" w:color="auto"/>
              <w:bottom w:val="single" w:sz="4" w:space="0" w:color="auto"/>
              <w:right w:val="single" w:sz="4" w:space="0" w:color="auto"/>
            </w:tcBorders>
          </w:tcPr>
          <w:p w14:paraId="225DB81A" w14:textId="77777777" w:rsidR="003574BD" w:rsidRPr="00C40F13" w:rsidRDefault="003574BD">
            <w:pPr>
              <w:pStyle w:val="TAC"/>
              <w:rPr>
                <w:rFonts w:cs="Arial"/>
              </w:rPr>
            </w:pPr>
          </w:p>
        </w:tc>
        <w:tc>
          <w:tcPr>
            <w:tcW w:w="2340" w:type="dxa"/>
            <w:tcBorders>
              <w:top w:val="single" w:sz="4" w:space="0" w:color="auto"/>
              <w:left w:val="single" w:sz="4" w:space="0" w:color="auto"/>
              <w:bottom w:val="single" w:sz="4" w:space="0" w:color="auto"/>
              <w:right w:val="single" w:sz="4" w:space="0" w:color="auto"/>
            </w:tcBorders>
          </w:tcPr>
          <w:p w14:paraId="006C8FF2" w14:textId="77777777" w:rsidR="003574BD" w:rsidRPr="00C40F13" w:rsidRDefault="003574BD">
            <w:pPr>
              <w:pStyle w:val="TAC"/>
              <w:rPr>
                <w:rFonts w:cs="Arial"/>
              </w:rPr>
            </w:pPr>
            <w:r w:rsidRPr="00C40F13">
              <w:rPr>
                <w:rFonts w:cs="Arial"/>
              </w:rPr>
              <w:t>0.5</w:t>
            </w:r>
            <w:r w:rsidRPr="00C40F13">
              <w:rPr>
                <w:rFonts w:cs="Arial"/>
                <w:vertAlign w:val="superscript"/>
              </w:rPr>
              <w:t>2</w:t>
            </w:r>
          </w:p>
        </w:tc>
        <w:tc>
          <w:tcPr>
            <w:tcW w:w="2790" w:type="dxa"/>
            <w:tcBorders>
              <w:top w:val="single" w:sz="4" w:space="0" w:color="auto"/>
              <w:left w:val="single" w:sz="4" w:space="0" w:color="auto"/>
              <w:bottom w:val="single" w:sz="4" w:space="0" w:color="auto"/>
              <w:right w:val="single" w:sz="4" w:space="0" w:color="auto"/>
            </w:tcBorders>
          </w:tcPr>
          <w:p w14:paraId="5FDAE9DD" w14:textId="77777777" w:rsidR="003574BD" w:rsidRPr="00C40F13" w:rsidRDefault="003574BD">
            <w:pPr>
              <w:pStyle w:val="TAC"/>
              <w:rPr>
                <w:rFonts w:cs="Arial"/>
              </w:rPr>
            </w:pPr>
            <w:r w:rsidRPr="00C40F13">
              <w:rPr>
                <w:rFonts w:cs="Arial"/>
              </w:rPr>
              <w:t>0.5</w:t>
            </w:r>
            <w:r w:rsidRPr="00C40F13">
              <w:rPr>
                <w:rFonts w:cs="Arial"/>
                <w:vertAlign w:val="superscript"/>
              </w:rPr>
              <w:t>2</w:t>
            </w:r>
          </w:p>
        </w:tc>
        <w:tc>
          <w:tcPr>
            <w:tcW w:w="2700" w:type="dxa"/>
            <w:tcBorders>
              <w:top w:val="single" w:sz="4" w:space="0" w:color="auto"/>
              <w:left w:val="single" w:sz="4" w:space="0" w:color="auto"/>
              <w:bottom w:val="single" w:sz="4" w:space="0" w:color="auto"/>
              <w:right w:val="single" w:sz="4" w:space="0" w:color="auto"/>
            </w:tcBorders>
          </w:tcPr>
          <w:p w14:paraId="6C4AB0E7" w14:textId="77777777" w:rsidR="003574BD" w:rsidRPr="00C40F13" w:rsidRDefault="003574BD">
            <w:pPr>
              <w:pStyle w:val="TAC"/>
              <w:rPr>
                <w:rFonts w:cs="Arial"/>
                <w:lang w:val="en-CA"/>
              </w:rPr>
            </w:pPr>
            <w:r w:rsidRPr="00C40F13">
              <w:rPr>
                <w:rFonts w:cs="Arial"/>
              </w:rPr>
              <w:t>0</w:t>
            </w:r>
            <w:r w:rsidRPr="00C40F13">
              <w:rPr>
                <w:rFonts w:cs="Arial"/>
                <w:vertAlign w:val="superscript"/>
              </w:rPr>
              <w:t>2</w:t>
            </w:r>
          </w:p>
        </w:tc>
      </w:tr>
      <w:tr w:rsidR="003574BD" w:rsidRPr="00C40F13" w14:paraId="7874F296" w14:textId="77777777" w:rsidTr="00C33F1B">
        <w:trPr>
          <w:trHeight w:val="20"/>
          <w:jc w:val="center"/>
        </w:trPr>
        <w:tc>
          <w:tcPr>
            <w:tcW w:w="2785" w:type="dxa"/>
            <w:tcBorders>
              <w:top w:val="single" w:sz="4" w:space="0" w:color="auto"/>
              <w:left w:val="single" w:sz="4" w:space="0" w:color="auto"/>
              <w:bottom w:val="single" w:sz="4" w:space="0" w:color="auto"/>
              <w:right w:val="single" w:sz="4" w:space="0" w:color="auto"/>
            </w:tcBorders>
            <w:hideMark/>
          </w:tcPr>
          <w:p w14:paraId="079F8A6D" w14:textId="77777777" w:rsidR="003574BD" w:rsidRPr="00187F23" w:rsidRDefault="003574BD" w:rsidP="006B1511">
            <w:pPr>
              <w:pStyle w:val="TAC"/>
              <w:rPr>
                <w:rFonts w:cs="Arial"/>
              </w:rPr>
            </w:pPr>
            <w:r w:rsidRPr="00187F23">
              <w:rPr>
                <w:rFonts w:cs="Arial"/>
                <w:highlight w:val="yellow"/>
              </w:rPr>
              <w:t>DFT-s-OFDM QPSK</w:t>
            </w:r>
          </w:p>
        </w:tc>
        <w:tc>
          <w:tcPr>
            <w:tcW w:w="5130" w:type="dxa"/>
            <w:gridSpan w:val="2"/>
            <w:tcBorders>
              <w:top w:val="single" w:sz="4" w:space="0" w:color="auto"/>
              <w:left w:val="single" w:sz="4" w:space="0" w:color="auto"/>
              <w:bottom w:val="single" w:sz="4" w:space="0" w:color="auto"/>
              <w:right w:val="single" w:sz="4" w:space="0" w:color="auto"/>
            </w:tcBorders>
          </w:tcPr>
          <w:p w14:paraId="0E8E2BE7" w14:textId="77777777" w:rsidR="003574BD" w:rsidRPr="001E3AD5" w:rsidRDefault="003574BD" w:rsidP="00EE5128">
            <w:pPr>
              <w:pStyle w:val="TAC"/>
              <w:rPr>
                <w:rFonts w:cs="Arial"/>
              </w:rPr>
            </w:pPr>
            <w:r w:rsidRPr="001E3AD5">
              <w:rPr>
                <w:rFonts w:cs="Arial"/>
                <w:highlight w:val="yellow"/>
              </w:rPr>
              <w:t xml:space="preserve">≤ </w:t>
            </w:r>
            <w:r w:rsidRPr="001E3AD5">
              <w:rPr>
                <w:rFonts w:cs="Arial"/>
                <w:highlight w:val="yellow"/>
                <w:lang w:val="en-CA"/>
              </w:rPr>
              <w:t>1</w:t>
            </w:r>
          </w:p>
        </w:tc>
        <w:tc>
          <w:tcPr>
            <w:tcW w:w="2700" w:type="dxa"/>
            <w:tcBorders>
              <w:top w:val="single" w:sz="4" w:space="0" w:color="auto"/>
              <w:left w:val="single" w:sz="4" w:space="0" w:color="auto"/>
              <w:bottom w:val="single" w:sz="4" w:space="0" w:color="auto"/>
              <w:right w:val="single" w:sz="4" w:space="0" w:color="auto"/>
            </w:tcBorders>
            <w:hideMark/>
          </w:tcPr>
          <w:p w14:paraId="7F36E826" w14:textId="77777777" w:rsidR="003574BD" w:rsidRPr="00187F23" w:rsidRDefault="003574BD" w:rsidP="000917D6">
            <w:pPr>
              <w:pStyle w:val="TAC"/>
              <w:rPr>
                <w:rFonts w:cs="Arial"/>
              </w:rPr>
            </w:pPr>
            <w:r w:rsidRPr="00187F23">
              <w:rPr>
                <w:rFonts w:cs="Arial"/>
                <w:highlight w:val="yellow"/>
                <w:lang w:val="en-CA"/>
              </w:rPr>
              <w:t>0</w:t>
            </w:r>
          </w:p>
        </w:tc>
      </w:tr>
      <w:tr w:rsidR="003574BD" w:rsidRPr="00C40F13" w14:paraId="57BE58B1" w14:textId="77777777" w:rsidTr="00C33F1B">
        <w:trPr>
          <w:trHeight w:val="20"/>
          <w:jc w:val="center"/>
        </w:trPr>
        <w:tc>
          <w:tcPr>
            <w:tcW w:w="2785" w:type="dxa"/>
            <w:tcBorders>
              <w:top w:val="single" w:sz="4" w:space="0" w:color="auto"/>
              <w:left w:val="single" w:sz="4" w:space="0" w:color="auto"/>
              <w:bottom w:val="single" w:sz="4" w:space="0" w:color="auto"/>
              <w:right w:val="single" w:sz="4" w:space="0" w:color="auto"/>
            </w:tcBorders>
            <w:hideMark/>
          </w:tcPr>
          <w:p w14:paraId="398B5D34" w14:textId="77777777" w:rsidR="003574BD" w:rsidRPr="00187F23" w:rsidRDefault="003574BD" w:rsidP="006B1511">
            <w:pPr>
              <w:pStyle w:val="TAC"/>
              <w:rPr>
                <w:rFonts w:cs="Arial"/>
              </w:rPr>
            </w:pPr>
            <w:r w:rsidRPr="00187F23">
              <w:rPr>
                <w:rFonts w:cs="Arial"/>
                <w:highlight w:val="yellow"/>
              </w:rPr>
              <w:t>DFT-s-OFDM 16 QAM</w:t>
            </w:r>
          </w:p>
        </w:tc>
        <w:tc>
          <w:tcPr>
            <w:tcW w:w="5130" w:type="dxa"/>
            <w:gridSpan w:val="2"/>
            <w:tcBorders>
              <w:top w:val="single" w:sz="4" w:space="0" w:color="auto"/>
              <w:left w:val="single" w:sz="4" w:space="0" w:color="auto"/>
              <w:bottom w:val="single" w:sz="4" w:space="0" w:color="auto"/>
              <w:right w:val="single" w:sz="4" w:space="0" w:color="auto"/>
            </w:tcBorders>
          </w:tcPr>
          <w:p w14:paraId="32835F58" w14:textId="77777777" w:rsidR="003574BD" w:rsidRPr="001E3AD5" w:rsidRDefault="003574BD" w:rsidP="00EE5128">
            <w:pPr>
              <w:pStyle w:val="TAC"/>
              <w:rPr>
                <w:rFonts w:cs="Arial"/>
              </w:rPr>
            </w:pPr>
            <w:r w:rsidRPr="001E3AD5">
              <w:rPr>
                <w:rFonts w:cs="Arial"/>
                <w:highlight w:val="yellow"/>
              </w:rPr>
              <w:t xml:space="preserve">≤ </w:t>
            </w:r>
            <w:r w:rsidRPr="001E3AD5">
              <w:rPr>
                <w:rFonts w:cs="Arial"/>
                <w:highlight w:val="yellow"/>
                <w:lang w:val="en-CA"/>
              </w:rPr>
              <w:t>2</w:t>
            </w:r>
          </w:p>
        </w:tc>
        <w:tc>
          <w:tcPr>
            <w:tcW w:w="2700" w:type="dxa"/>
            <w:tcBorders>
              <w:top w:val="single" w:sz="4" w:space="0" w:color="auto"/>
              <w:left w:val="single" w:sz="4" w:space="0" w:color="auto"/>
              <w:bottom w:val="single" w:sz="4" w:space="0" w:color="auto"/>
              <w:right w:val="single" w:sz="4" w:space="0" w:color="auto"/>
            </w:tcBorders>
            <w:hideMark/>
          </w:tcPr>
          <w:p w14:paraId="74ED896F" w14:textId="77777777" w:rsidR="003574BD" w:rsidRPr="00187F23" w:rsidRDefault="003574BD" w:rsidP="000917D6">
            <w:pPr>
              <w:pStyle w:val="TAC"/>
              <w:rPr>
                <w:rFonts w:cs="Arial"/>
              </w:rPr>
            </w:pPr>
            <w:r w:rsidRPr="00187F23">
              <w:rPr>
                <w:rFonts w:cs="Arial"/>
                <w:highlight w:val="yellow"/>
              </w:rPr>
              <w:t xml:space="preserve">≤ </w:t>
            </w:r>
            <w:r w:rsidRPr="00187F23">
              <w:rPr>
                <w:rFonts w:cs="Arial"/>
                <w:highlight w:val="yellow"/>
                <w:lang w:val="en-CA"/>
              </w:rPr>
              <w:t>1</w:t>
            </w:r>
          </w:p>
        </w:tc>
      </w:tr>
      <w:tr w:rsidR="003574BD" w:rsidRPr="00C40F13" w14:paraId="574C1AFB" w14:textId="77777777" w:rsidTr="00C33F1B">
        <w:trPr>
          <w:trHeight w:val="20"/>
          <w:jc w:val="center"/>
        </w:trPr>
        <w:tc>
          <w:tcPr>
            <w:tcW w:w="2785" w:type="dxa"/>
            <w:tcBorders>
              <w:top w:val="single" w:sz="4" w:space="0" w:color="auto"/>
              <w:left w:val="single" w:sz="4" w:space="0" w:color="auto"/>
              <w:bottom w:val="single" w:sz="4" w:space="0" w:color="auto"/>
              <w:right w:val="single" w:sz="4" w:space="0" w:color="auto"/>
            </w:tcBorders>
            <w:hideMark/>
          </w:tcPr>
          <w:p w14:paraId="3C5D5166" w14:textId="77777777" w:rsidR="003574BD" w:rsidRPr="00C40F13" w:rsidRDefault="003574BD" w:rsidP="006B1511">
            <w:pPr>
              <w:pStyle w:val="TAC"/>
              <w:rPr>
                <w:rFonts w:cs="Arial"/>
              </w:rPr>
            </w:pPr>
            <w:r w:rsidRPr="00C40F13">
              <w:rPr>
                <w:rFonts w:cs="Arial"/>
              </w:rPr>
              <w:t>DFT-s-OFDM 64 QAM</w:t>
            </w:r>
          </w:p>
        </w:tc>
        <w:tc>
          <w:tcPr>
            <w:tcW w:w="7830" w:type="dxa"/>
            <w:gridSpan w:val="3"/>
            <w:tcBorders>
              <w:top w:val="single" w:sz="4" w:space="0" w:color="auto"/>
              <w:left w:val="single" w:sz="4" w:space="0" w:color="auto"/>
              <w:bottom w:val="single" w:sz="4" w:space="0" w:color="auto"/>
              <w:right w:val="single" w:sz="4" w:space="0" w:color="auto"/>
            </w:tcBorders>
          </w:tcPr>
          <w:p w14:paraId="63087A63" w14:textId="77777777" w:rsidR="003574BD" w:rsidRPr="00C40F13" w:rsidRDefault="003574BD" w:rsidP="00EE5128">
            <w:pPr>
              <w:pStyle w:val="TAC"/>
              <w:rPr>
                <w:rFonts w:cs="Arial"/>
              </w:rPr>
            </w:pPr>
            <w:r w:rsidRPr="00C40F13">
              <w:rPr>
                <w:rFonts w:cs="Arial"/>
              </w:rPr>
              <w:t xml:space="preserve">≤ </w:t>
            </w:r>
            <w:r w:rsidRPr="00C40F13">
              <w:rPr>
                <w:rFonts w:cs="Arial"/>
                <w:lang w:val="en-CA"/>
              </w:rPr>
              <w:t>2.5</w:t>
            </w:r>
          </w:p>
        </w:tc>
      </w:tr>
      <w:tr w:rsidR="003574BD" w:rsidRPr="00C40F13" w14:paraId="650578C0" w14:textId="77777777" w:rsidTr="00C33F1B">
        <w:trPr>
          <w:trHeight w:val="20"/>
          <w:jc w:val="center"/>
        </w:trPr>
        <w:tc>
          <w:tcPr>
            <w:tcW w:w="2785" w:type="dxa"/>
            <w:tcBorders>
              <w:top w:val="single" w:sz="4" w:space="0" w:color="auto"/>
              <w:left w:val="single" w:sz="4" w:space="0" w:color="auto"/>
              <w:bottom w:val="single" w:sz="4" w:space="0" w:color="auto"/>
              <w:right w:val="single" w:sz="4" w:space="0" w:color="auto"/>
            </w:tcBorders>
            <w:hideMark/>
          </w:tcPr>
          <w:p w14:paraId="1DB3E20F" w14:textId="77777777" w:rsidR="003574BD" w:rsidRPr="00C40F13" w:rsidRDefault="003574BD" w:rsidP="006B1511">
            <w:pPr>
              <w:pStyle w:val="TAC"/>
              <w:rPr>
                <w:rFonts w:cs="Arial"/>
              </w:rPr>
            </w:pPr>
            <w:r w:rsidRPr="00C40F13">
              <w:rPr>
                <w:rFonts w:cs="Arial"/>
              </w:rPr>
              <w:t xml:space="preserve">DFT-s-OFDM </w:t>
            </w:r>
            <w:r w:rsidRPr="00C40F13">
              <w:rPr>
                <w:rFonts w:cs="Arial"/>
                <w:lang w:eastAsia="zh-CN"/>
              </w:rPr>
              <w:t>256</w:t>
            </w:r>
            <w:r w:rsidRPr="00C40F13">
              <w:rPr>
                <w:rFonts w:cs="Arial"/>
              </w:rPr>
              <w:t xml:space="preserve"> QAM</w:t>
            </w:r>
          </w:p>
        </w:tc>
        <w:tc>
          <w:tcPr>
            <w:tcW w:w="7830" w:type="dxa"/>
            <w:gridSpan w:val="3"/>
            <w:tcBorders>
              <w:top w:val="single" w:sz="4" w:space="0" w:color="auto"/>
              <w:left w:val="single" w:sz="4" w:space="0" w:color="auto"/>
              <w:bottom w:val="single" w:sz="4" w:space="0" w:color="auto"/>
              <w:right w:val="single" w:sz="4" w:space="0" w:color="auto"/>
            </w:tcBorders>
          </w:tcPr>
          <w:p w14:paraId="18F408E2" w14:textId="77777777" w:rsidR="003574BD" w:rsidRPr="00C40F13" w:rsidRDefault="003574BD" w:rsidP="00EE5128">
            <w:pPr>
              <w:pStyle w:val="TAC"/>
              <w:rPr>
                <w:rFonts w:cs="Arial"/>
              </w:rPr>
            </w:pPr>
            <w:r w:rsidRPr="00C40F13">
              <w:rPr>
                <w:rFonts w:cs="Arial"/>
              </w:rPr>
              <w:t>4.5</w:t>
            </w:r>
          </w:p>
        </w:tc>
      </w:tr>
      <w:tr w:rsidR="003574BD" w:rsidRPr="00C40F13" w14:paraId="614DDB77" w14:textId="77777777" w:rsidTr="00C33F1B">
        <w:trPr>
          <w:trHeight w:val="20"/>
          <w:jc w:val="center"/>
        </w:trPr>
        <w:tc>
          <w:tcPr>
            <w:tcW w:w="2785" w:type="dxa"/>
            <w:tcBorders>
              <w:top w:val="single" w:sz="4" w:space="0" w:color="auto"/>
              <w:left w:val="single" w:sz="4" w:space="0" w:color="auto"/>
              <w:bottom w:val="single" w:sz="4" w:space="0" w:color="auto"/>
              <w:right w:val="single" w:sz="4" w:space="0" w:color="auto"/>
            </w:tcBorders>
            <w:hideMark/>
          </w:tcPr>
          <w:p w14:paraId="1DF655DD" w14:textId="77777777" w:rsidR="003574BD" w:rsidRPr="001E3AD5" w:rsidRDefault="003574BD" w:rsidP="006B1511">
            <w:pPr>
              <w:pStyle w:val="TAC"/>
              <w:rPr>
                <w:rFonts w:cs="Arial"/>
                <w:lang w:eastAsia="zh-CN"/>
              </w:rPr>
            </w:pPr>
            <w:r w:rsidRPr="001E3AD5">
              <w:rPr>
                <w:rFonts w:cs="Arial"/>
                <w:highlight w:val="yellow"/>
              </w:rPr>
              <w:t>CP-OFDM QPSK</w:t>
            </w:r>
          </w:p>
        </w:tc>
        <w:tc>
          <w:tcPr>
            <w:tcW w:w="5130" w:type="dxa"/>
            <w:gridSpan w:val="2"/>
            <w:tcBorders>
              <w:top w:val="single" w:sz="4" w:space="0" w:color="auto"/>
              <w:left w:val="single" w:sz="4" w:space="0" w:color="auto"/>
              <w:bottom w:val="single" w:sz="4" w:space="0" w:color="auto"/>
              <w:right w:val="single" w:sz="4" w:space="0" w:color="auto"/>
            </w:tcBorders>
          </w:tcPr>
          <w:p w14:paraId="0E48B948" w14:textId="77777777" w:rsidR="003574BD" w:rsidRPr="001E3AD5" w:rsidRDefault="003574BD" w:rsidP="00EE5128">
            <w:pPr>
              <w:pStyle w:val="TAC"/>
              <w:rPr>
                <w:rFonts w:cs="Arial"/>
              </w:rPr>
            </w:pPr>
            <w:r w:rsidRPr="001E3AD5">
              <w:rPr>
                <w:rFonts w:cs="Arial"/>
                <w:highlight w:val="yellow"/>
              </w:rPr>
              <w:t xml:space="preserve">≤ </w:t>
            </w:r>
            <w:r w:rsidRPr="001E3AD5">
              <w:rPr>
                <w:rFonts w:cs="Arial"/>
                <w:highlight w:val="yellow"/>
                <w:lang w:val="en-CA"/>
              </w:rPr>
              <w:t>3</w:t>
            </w:r>
          </w:p>
        </w:tc>
        <w:tc>
          <w:tcPr>
            <w:tcW w:w="2700" w:type="dxa"/>
            <w:tcBorders>
              <w:top w:val="single" w:sz="4" w:space="0" w:color="auto"/>
              <w:left w:val="single" w:sz="4" w:space="0" w:color="auto"/>
              <w:bottom w:val="single" w:sz="4" w:space="0" w:color="auto"/>
              <w:right w:val="single" w:sz="4" w:space="0" w:color="auto"/>
            </w:tcBorders>
            <w:hideMark/>
          </w:tcPr>
          <w:p w14:paraId="16F8C943" w14:textId="77777777" w:rsidR="003574BD" w:rsidRPr="00187F23" w:rsidRDefault="003574BD" w:rsidP="000917D6">
            <w:pPr>
              <w:pStyle w:val="TAC"/>
              <w:rPr>
                <w:rFonts w:cs="Arial"/>
              </w:rPr>
            </w:pPr>
            <w:r w:rsidRPr="00187F23">
              <w:rPr>
                <w:rFonts w:cs="Arial"/>
                <w:highlight w:val="yellow"/>
              </w:rPr>
              <w:t>≤</w:t>
            </w:r>
            <w:r w:rsidRPr="00187F23">
              <w:rPr>
                <w:rFonts w:cs="Arial"/>
                <w:highlight w:val="yellow"/>
                <w:lang w:val="en-CA"/>
              </w:rPr>
              <w:t xml:space="preserve"> 1.5</w:t>
            </w:r>
          </w:p>
        </w:tc>
      </w:tr>
      <w:tr w:rsidR="003574BD" w:rsidRPr="00C40F13" w14:paraId="398751BB" w14:textId="77777777" w:rsidTr="00C33F1B">
        <w:trPr>
          <w:trHeight w:val="20"/>
          <w:jc w:val="center"/>
        </w:trPr>
        <w:tc>
          <w:tcPr>
            <w:tcW w:w="2785" w:type="dxa"/>
            <w:tcBorders>
              <w:top w:val="single" w:sz="4" w:space="0" w:color="auto"/>
              <w:left w:val="single" w:sz="4" w:space="0" w:color="auto"/>
              <w:bottom w:val="single" w:sz="4" w:space="0" w:color="auto"/>
              <w:right w:val="single" w:sz="4" w:space="0" w:color="auto"/>
            </w:tcBorders>
            <w:hideMark/>
          </w:tcPr>
          <w:p w14:paraId="02E9530E" w14:textId="77777777" w:rsidR="003574BD" w:rsidRPr="001E3AD5" w:rsidRDefault="003574BD" w:rsidP="006B1511">
            <w:pPr>
              <w:pStyle w:val="TAC"/>
              <w:rPr>
                <w:rFonts w:cs="Arial"/>
                <w:lang w:eastAsia="zh-CN"/>
              </w:rPr>
            </w:pPr>
            <w:r w:rsidRPr="001E3AD5">
              <w:rPr>
                <w:rFonts w:cs="Arial"/>
                <w:highlight w:val="yellow"/>
              </w:rPr>
              <w:t>CP-OFDM 16 QAM</w:t>
            </w:r>
          </w:p>
        </w:tc>
        <w:tc>
          <w:tcPr>
            <w:tcW w:w="5130" w:type="dxa"/>
            <w:gridSpan w:val="2"/>
            <w:tcBorders>
              <w:top w:val="single" w:sz="4" w:space="0" w:color="auto"/>
              <w:left w:val="single" w:sz="4" w:space="0" w:color="auto"/>
              <w:bottom w:val="single" w:sz="4" w:space="0" w:color="auto"/>
              <w:right w:val="single" w:sz="4" w:space="0" w:color="auto"/>
            </w:tcBorders>
          </w:tcPr>
          <w:p w14:paraId="4C23E600" w14:textId="77777777" w:rsidR="003574BD" w:rsidRPr="001E3AD5" w:rsidRDefault="003574BD" w:rsidP="00EE5128">
            <w:pPr>
              <w:pStyle w:val="TAC"/>
              <w:rPr>
                <w:rFonts w:cs="Arial"/>
              </w:rPr>
            </w:pPr>
            <w:r w:rsidRPr="001E3AD5">
              <w:rPr>
                <w:rFonts w:cs="Arial"/>
                <w:highlight w:val="yellow"/>
              </w:rPr>
              <w:t>≤ 3</w:t>
            </w:r>
          </w:p>
        </w:tc>
        <w:tc>
          <w:tcPr>
            <w:tcW w:w="2700" w:type="dxa"/>
            <w:tcBorders>
              <w:top w:val="single" w:sz="4" w:space="0" w:color="auto"/>
              <w:left w:val="single" w:sz="4" w:space="0" w:color="auto"/>
              <w:bottom w:val="single" w:sz="4" w:space="0" w:color="auto"/>
              <w:right w:val="single" w:sz="4" w:space="0" w:color="auto"/>
            </w:tcBorders>
            <w:hideMark/>
          </w:tcPr>
          <w:p w14:paraId="183B6466" w14:textId="77777777" w:rsidR="003574BD" w:rsidRPr="00187F23" w:rsidRDefault="003574BD" w:rsidP="000917D6">
            <w:pPr>
              <w:pStyle w:val="TAC"/>
              <w:rPr>
                <w:rFonts w:cs="Arial"/>
              </w:rPr>
            </w:pPr>
            <w:r w:rsidRPr="00187F23">
              <w:rPr>
                <w:rFonts w:cs="Arial"/>
                <w:highlight w:val="yellow"/>
              </w:rPr>
              <w:t xml:space="preserve">≤ </w:t>
            </w:r>
            <w:r w:rsidRPr="00187F23">
              <w:rPr>
                <w:rFonts w:cs="Arial"/>
                <w:highlight w:val="yellow"/>
                <w:lang w:val="en-CA"/>
              </w:rPr>
              <w:t>2</w:t>
            </w:r>
          </w:p>
        </w:tc>
      </w:tr>
      <w:tr w:rsidR="003574BD" w:rsidRPr="00C40F13" w14:paraId="21991181" w14:textId="77777777" w:rsidTr="00C33F1B">
        <w:trPr>
          <w:trHeight w:val="20"/>
          <w:jc w:val="center"/>
        </w:trPr>
        <w:tc>
          <w:tcPr>
            <w:tcW w:w="2785" w:type="dxa"/>
            <w:tcBorders>
              <w:top w:val="single" w:sz="4" w:space="0" w:color="auto"/>
              <w:left w:val="single" w:sz="4" w:space="0" w:color="auto"/>
              <w:bottom w:val="single" w:sz="4" w:space="0" w:color="auto"/>
              <w:right w:val="single" w:sz="4" w:space="0" w:color="auto"/>
            </w:tcBorders>
            <w:hideMark/>
          </w:tcPr>
          <w:p w14:paraId="17574103" w14:textId="77777777" w:rsidR="003574BD" w:rsidRPr="00C40F13" w:rsidRDefault="003574BD" w:rsidP="006B1511">
            <w:pPr>
              <w:pStyle w:val="TAC"/>
              <w:rPr>
                <w:rFonts w:cs="Arial"/>
              </w:rPr>
            </w:pPr>
            <w:r w:rsidRPr="00C40F13">
              <w:rPr>
                <w:rFonts w:cs="Arial"/>
              </w:rPr>
              <w:t xml:space="preserve">CP-OFDM </w:t>
            </w:r>
            <w:r w:rsidRPr="00C40F13">
              <w:rPr>
                <w:rFonts w:cs="Arial"/>
                <w:lang w:eastAsia="zh-CN"/>
              </w:rPr>
              <w:t>64</w:t>
            </w:r>
            <w:r w:rsidRPr="00C40F13">
              <w:rPr>
                <w:rFonts w:cs="Arial"/>
              </w:rPr>
              <w:t xml:space="preserve"> QAM</w:t>
            </w:r>
          </w:p>
        </w:tc>
        <w:tc>
          <w:tcPr>
            <w:tcW w:w="7830" w:type="dxa"/>
            <w:gridSpan w:val="3"/>
            <w:tcBorders>
              <w:top w:val="single" w:sz="4" w:space="0" w:color="auto"/>
              <w:left w:val="single" w:sz="4" w:space="0" w:color="auto"/>
              <w:bottom w:val="single" w:sz="4" w:space="0" w:color="auto"/>
              <w:right w:val="single" w:sz="4" w:space="0" w:color="auto"/>
            </w:tcBorders>
          </w:tcPr>
          <w:p w14:paraId="0965CDE9" w14:textId="77777777" w:rsidR="003574BD" w:rsidRPr="00C40F13" w:rsidRDefault="003574BD" w:rsidP="00EE5128">
            <w:pPr>
              <w:pStyle w:val="TAC"/>
              <w:rPr>
                <w:rFonts w:cs="Arial"/>
              </w:rPr>
            </w:pPr>
            <w:r w:rsidRPr="00C40F13">
              <w:rPr>
                <w:rFonts w:cs="Arial"/>
              </w:rPr>
              <w:t xml:space="preserve">≤ </w:t>
            </w:r>
            <w:r w:rsidRPr="00C40F13">
              <w:rPr>
                <w:rFonts w:cs="Arial"/>
                <w:lang w:val="en-CA"/>
              </w:rPr>
              <w:t>3.5</w:t>
            </w:r>
          </w:p>
        </w:tc>
      </w:tr>
      <w:tr w:rsidR="003574BD" w:rsidRPr="00C40F13" w14:paraId="236C6800" w14:textId="77777777" w:rsidTr="00C33F1B">
        <w:trPr>
          <w:trHeight w:val="20"/>
          <w:jc w:val="center"/>
        </w:trPr>
        <w:tc>
          <w:tcPr>
            <w:tcW w:w="2785" w:type="dxa"/>
            <w:tcBorders>
              <w:top w:val="single" w:sz="4" w:space="0" w:color="auto"/>
              <w:left w:val="single" w:sz="4" w:space="0" w:color="auto"/>
              <w:bottom w:val="single" w:sz="4" w:space="0" w:color="auto"/>
              <w:right w:val="single" w:sz="4" w:space="0" w:color="auto"/>
            </w:tcBorders>
            <w:hideMark/>
          </w:tcPr>
          <w:p w14:paraId="08413BA3" w14:textId="77777777" w:rsidR="003574BD" w:rsidRPr="00C40F13" w:rsidRDefault="003574BD" w:rsidP="006B1511">
            <w:pPr>
              <w:pStyle w:val="TAC"/>
              <w:rPr>
                <w:rFonts w:cs="Arial"/>
                <w:lang w:eastAsia="zh-CN"/>
              </w:rPr>
            </w:pPr>
            <w:r w:rsidRPr="00C40F13">
              <w:rPr>
                <w:rFonts w:cs="Arial"/>
              </w:rPr>
              <w:t xml:space="preserve">CP-OFDM </w:t>
            </w:r>
            <w:r w:rsidRPr="00C40F13">
              <w:rPr>
                <w:rFonts w:cs="Arial"/>
                <w:lang w:eastAsia="zh-CN"/>
              </w:rPr>
              <w:t>256 QAM</w:t>
            </w:r>
          </w:p>
        </w:tc>
        <w:tc>
          <w:tcPr>
            <w:tcW w:w="7830" w:type="dxa"/>
            <w:gridSpan w:val="3"/>
            <w:tcBorders>
              <w:top w:val="single" w:sz="4" w:space="0" w:color="auto"/>
              <w:left w:val="single" w:sz="4" w:space="0" w:color="auto"/>
              <w:bottom w:val="single" w:sz="4" w:space="0" w:color="auto"/>
              <w:right w:val="single" w:sz="4" w:space="0" w:color="auto"/>
            </w:tcBorders>
          </w:tcPr>
          <w:p w14:paraId="4999916A" w14:textId="77777777" w:rsidR="003574BD" w:rsidRPr="00C40F13" w:rsidRDefault="003574BD" w:rsidP="00EE5128">
            <w:pPr>
              <w:pStyle w:val="TAC"/>
              <w:rPr>
                <w:rFonts w:cs="Arial"/>
                <w:lang w:eastAsia="ko-KR"/>
              </w:rPr>
            </w:pPr>
            <w:r w:rsidRPr="00C40F13">
              <w:rPr>
                <w:rFonts w:cs="Arial"/>
              </w:rPr>
              <w:t xml:space="preserve">≤ </w:t>
            </w:r>
            <w:r w:rsidRPr="00C40F13">
              <w:rPr>
                <w:rFonts w:cs="Arial"/>
                <w:lang w:val="en-CA"/>
              </w:rPr>
              <w:t>6.5</w:t>
            </w:r>
          </w:p>
        </w:tc>
      </w:tr>
      <w:tr w:rsidR="003574BD" w:rsidRPr="00C963C3" w14:paraId="7E962EAF" w14:textId="77777777" w:rsidTr="00C33F1B">
        <w:trPr>
          <w:trHeight w:val="20"/>
          <w:jc w:val="center"/>
        </w:trPr>
        <w:tc>
          <w:tcPr>
            <w:tcW w:w="10615" w:type="dxa"/>
            <w:gridSpan w:val="4"/>
            <w:tcBorders>
              <w:top w:val="single" w:sz="4" w:space="0" w:color="auto"/>
              <w:left w:val="single" w:sz="4" w:space="0" w:color="auto"/>
              <w:bottom w:val="single" w:sz="4" w:space="0" w:color="auto"/>
              <w:right w:val="single" w:sz="4" w:space="0" w:color="auto"/>
            </w:tcBorders>
          </w:tcPr>
          <w:p w14:paraId="10DE8F56" w14:textId="77777777" w:rsidR="003574BD" w:rsidRPr="00C40F13" w:rsidRDefault="003574BD" w:rsidP="006B1511">
            <w:pPr>
              <w:pStyle w:val="TAN"/>
            </w:pPr>
            <w:r w:rsidRPr="00C40F13">
              <w:t>NOTE 1:</w:t>
            </w:r>
            <w:r w:rsidRPr="00C40F13">
              <w:tab/>
              <w:t>Applicable for UE operating in TDD mode with PI/2 PBSK modulation and if the IE [P-Boost-BPSK] is set to 1 and 40% or less slots in radio frame are used for UL transmission for bands n40, n77, n78 and n79.</w:t>
            </w:r>
          </w:p>
          <w:p w14:paraId="452D86B9" w14:textId="77777777" w:rsidR="003574BD" w:rsidRPr="00C40F13" w:rsidRDefault="003574BD" w:rsidP="00EE5128">
            <w:pPr>
              <w:pStyle w:val="TAN"/>
            </w:pPr>
            <w:r w:rsidRPr="00C40F13">
              <w:t>NOTE 2:</w:t>
            </w:r>
            <w:r w:rsidRPr="00C40F13">
              <w:tab/>
              <w:t xml:space="preserve">Applicable for UE operating in FDD mode, or in TDD mode in bands other than n40, n77, n78 and n79 and if the IE [P-Boost-BPSK] is set to 0 and if more than 40% of slots in radio frame are used for UL transmission for bands n40, n77, n78 and n79. </w:t>
            </w:r>
          </w:p>
        </w:tc>
      </w:tr>
    </w:tbl>
    <w:p w14:paraId="024FDE65" w14:textId="77777777" w:rsidR="0050092B" w:rsidRPr="00C963C3" w:rsidRDefault="0050092B" w:rsidP="003574BD">
      <w:pPr>
        <w:pStyle w:val="ListBullet"/>
        <w:numPr>
          <w:ilvl w:val="0"/>
          <w:numId w:val="0"/>
        </w:numPr>
        <w:tabs>
          <w:tab w:val="left" w:pos="720"/>
        </w:tabs>
        <w:rPr>
          <w:rFonts w:eastAsia="Calibri"/>
        </w:rPr>
      </w:pPr>
    </w:p>
    <w:p w14:paraId="4DCE4E84" w14:textId="5C635AD9" w:rsidR="00B04320" w:rsidRDefault="00D26BD3" w:rsidP="00906AD0">
      <w:pPr>
        <w:pStyle w:val="Observation"/>
        <w:numPr>
          <w:ilvl w:val="0"/>
          <w:numId w:val="13"/>
        </w:numPr>
        <w:spacing w:before="120" w:after="160"/>
        <w:ind w:left="1701" w:hanging="1701"/>
        <w:rPr>
          <w:rFonts w:cs="Arial"/>
        </w:rPr>
      </w:pPr>
      <w:bookmarkStart w:id="6" w:name="_Ref528756305"/>
      <w:r w:rsidRPr="00C963C3">
        <w:rPr>
          <w:rFonts w:cs="Arial"/>
        </w:rPr>
        <w:t xml:space="preserve">In NR release 15, for frequency range 1, </w:t>
      </w:r>
      <w:r w:rsidR="00B04320">
        <w:rPr>
          <w:rFonts w:cs="Arial"/>
        </w:rPr>
        <w:t xml:space="preserve">MPR requirements are </w:t>
      </w:r>
      <w:r w:rsidR="00653390">
        <w:rPr>
          <w:rFonts w:cs="Arial"/>
        </w:rPr>
        <w:t>greater for PUSCH RBs at the band edge than the band center</w:t>
      </w:r>
      <w:r w:rsidR="000A3831">
        <w:rPr>
          <w:rFonts w:cs="Arial"/>
        </w:rPr>
        <w:t xml:space="preserve"> by 1-1.5 dB for QPSK and 16QAM</w:t>
      </w:r>
      <w:r w:rsidR="00B04320">
        <w:rPr>
          <w:rFonts w:cs="Arial"/>
        </w:rPr>
        <w:t>.</w:t>
      </w:r>
    </w:p>
    <w:p w14:paraId="097B0EA1" w14:textId="2C2290EA" w:rsidR="000159A9" w:rsidRPr="00F2026F" w:rsidRDefault="000159A9" w:rsidP="00FE2CDF">
      <w:pPr>
        <w:pStyle w:val="Proposal"/>
        <w:numPr>
          <w:ilvl w:val="0"/>
          <w:numId w:val="3"/>
        </w:numPr>
        <w:rPr>
          <w:rFonts w:eastAsia="Calibri"/>
        </w:rPr>
      </w:pPr>
      <w:bookmarkStart w:id="7" w:name="_Ref528937076"/>
      <w:bookmarkEnd w:id="6"/>
      <w:r w:rsidRPr="00F2026F">
        <w:rPr>
          <w:rFonts w:eastAsia="Calibri"/>
        </w:rPr>
        <w:t xml:space="preserve">PAPR/CM is not considered in </w:t>
      </w:r>
      <w:r w:rsidR="002913A1" w:rsidRPr="00F2026F">
        <w:rPr>
          <w:rFonts w:eastAsia="Calibri"/>
        </w:rPr>
        <w:t>isolation but</w:t>
      </w:r>
      <w:r w:rsidRPr="00F2026F">
        <w:rPr>
          <w:rFonts w:eastAsia="Calibri"/>
        </w:rPr>
        <w:t xml:space="preserve"> </w:t>
      </w:r>
      <w:proofErr w:type="gramStart"/>
      <w:r w:rsidRPr="00F2026F">
        <w:rPr>
          <w:rFonts w:eastAsia="Calibri"/>
        </w:rPr>
        <w:t>takes into account</w:t>
      </w:r>
      <w:proofErr w:type="gramEnd"/>
      <w:r w:rsidRPr="00F2026F">
        <w:rPr>
          <w:rFonts w:eastAsia="Calibri"/>
        </w:rPr>
        <w:t xml:space="preserve"> the required transmit power and the occupied </w:t>
      </w:r>
      <w:r w:rsidR="008F351A" w:rsidRPr="00F2026F">
        <w:rPr>
          <w:rFonts w:eastAsia="Calibri"/>
        </w:rPr>
        <w:t>bandwidth for the transmission.</w:t>
      </w:r>
      <w:bookmarkEnd w:id="7"/>
    </w:p>
    <w:p w14:paraId="624BABDD" w14:textId="45A3B194" w:rsidR="001C6205" w:rsidRPr="00C963C3" w:rsidRDefault="00A84C7F" w:rsidP="00200AEE">
      <w:pPr>
        <w:pStyle w:val="ListBullet"/>
        <w:numPr>
          <w:ilvl w:val="0"/>
          <w:numId w:val="0"/>
        </w:numPr>
        <w:tabs>
          <w:tab w:val="left" w:pos="720"/>
        </w:tabs>
        <w:rPr>
          <w:rFonts w:eastAsia="SimSun"/>
        </w:rPr>
      </w:pPr>
      <w:r w:rsidRPr="00C963C3">
        <w:rPr>
          <w:rFonts w:eastAsia="SimSun"/>
        </w:rPr>
        <w:t>Furthermore</w:t>
      </w:r>
      <w:r w:rsidR="00313DA1" w:rsidRPr="00C963C3">
        <w:rPr>
          <w:rFonts w:eastAsia="SimSun"/>
        </w:rPr>
        <w:t>, a</w:t>
      </w:r>
      <w:r w:rsidR="00270C21" w:rsidRPr="00C963C3">
        <w:rPr>
          <w:rFonts w:eastAsia="SimSun"/>
        </w:rPr>
        <w:t>s is stated in</w:t>
      </w:r>
      <w:r w:rsidRPr="00C963C3">
        <w:rPr>
          <w:rFonts w:eastAsia="SimSun"/>
        </w:rPr>
        <w:t xml:space="preserve"> section 22.3.3 in</w:t>
      </w:r>
      <w:r w:rsidR="00270C21" w:rsidRPr="00C963C3">
        <w:rPr>
          <w:rFonts w:eastAsia="SimSun"/>
        </w:rPr>
        <w:t xml:space="preserve"> </w:t>
      </w:r>
      <w:r w:rsidR="00970DDD">
        <w:rPr>
          <w:rFonts w:eastAsia="SimSun"/>
        </w:rPr>
        <w:fldChar w:fldCharType="begin"/>
      </w:r>
      <w:r w:rsidR="00970DDD" w:rsidRPr="00C963C3">
        <w:rPr>
          <w:rFonts w:eastAsia="SimSun"/>
        </w:rPr>
        <w:instrText xml:space="preserve"> REF _Ref528937574 \r \h </w:instrText>
      </w:r>
      <w:r w:rsidR="00970DDD">
        <w:rPr>
          <w:rFonts w:eastAsia="SimSun"/>
        </w:rPr>
      </w:r>
      <w:r w:rsidR="00970DDD">
        <w:rPr>
          <w:rFonts w:eastAsia="SimSun"/>
        </w:rPr>
        <w:fldChar w:fldCharType="separate"/>
      </w:r>
      <w:r w:rsidR="00970DDD" w:rsidRPr="00C963C3">
        <w:rPr>
          <w:rFonts w:eastAsia="SimSun"/>
        </w:rPr>
        <w:t>[5]</w:t>
      </w:r>
      <w:r w:rsidR="00970DDD">
        <w:rPr>
          <w:rFonts w:eastAsia="SimSun"/>
        </w:rPr>
        <w:fldChar w:fldCharType="end"/>
      </w:r>
      <w:r w:rsidR="00D4000D">
        <w:rPr>
          <w:rFonts w:eastAsia="SimSun"/>
        </w:rPr>
        <w:t xml:space="preserve"> for LTE with DFTS-OFDM in uplink</w:t>
      </w:r>
      <w:r w:rsidR="00270C21">
        <w:rPr>
          <w:rFonts w:eastAsia="SimSun"/>
        </w:rPr>
        <w:fldChar w:fldCharType="begin"/>
      </w:r>
      <w:r w:rsidR="00270C21" w:rsidRPr="00C963C3">
        <w:rPr>
          <w:rFonts w:eastAsia="SimSun"/>
        </w:rPr>
        <w:instrText xml:space="preserve"> REF _Ref528931714 \r \h </w:instrText>
      </w:r>
      <w:r w:rsidR="00270C21">
        <w:rPr>
          <w:rFonts w:eastAsia="SimSun"/>
        </w:rPr>
      </w:r>
      <w:r w:rsidR="00270C21">
        <w:rPr>
          <w:rFonts w:eastAsia="SimSun"/>
        </w:rPr>
        <w:fldChar w:fldCharType="end"/>
      </w:r>
      <w:r w:rsidR="00270C21" w:rsidRPr="00C963C3">
        <w:rPr>
          <w:rFonts w:eastAsia="SimSun"/>
        </w:rPr>
        <w:t>, f</w:t>
      </w:r>
      <w:r w:rsidR="005E73E7" w:rsidRPr="00C963C3">
        <w:rPr>
          <w:rFonts w:eastAsia="SimSun"/>
        </w:rPr>
        <w:t xml:space="preserve">or a transmitted signal, certain combinations of RB allocations and modulation schemes create more </w:t>
      </w:r>
      <w:r w:rsidR="00EF61B3" w:rsidRPr="00C963C3">
        <w:rPr>
          <w:rFonts w:eastAsia="SimSun"/>
        </w:rPr>
        <w:t>out of band</w:t>
      </w:r>
      <w:r w:rsidR="005E73E7" w:rsidRPr="00C963C3">
        <w:rPr>
          <w:rFonts w:eastAsia="SimSun"/>
        </w:rPr>
        <w:t xml:space="preserve"> emissions than others.</w:t>
      </w:r>
      <w:r w:rsidRPr="00C963C3">
        <w:rPr>
          <w:rFonts w:eastAsia="SimSun"/>
        </w:rPr>
        <w:t xml:space="preserve"> </w:t>
      </w:r>
      <w:r w:rsidR="008A48A2" w:rsidRPr="00C963C3">
        <w:rPr>
          <w:rFonts w:eastAsia="SimSun"/>
        </w:rPr>
        <w:t>T</w:t>
      </w:r>
      <w:r w:rsidR="0016436E" w:rsidRPr="00C963C3">
        <w:rPr>
          <w:rFonts w:eastAsia="SimSun"/>
        </w:rPr>
        <w:t>he m</w:t>
      </w:r>
      <w:r w:rsidR="008621D6" w:rsidRPr="00C963C3">
        <w:rPr>
          <w:rFonts w:eastAsia="SimSun"/>
        </w:rPr>
        <w:t>aximum power level versus the number of RBs which can be allocated</w:t>
      </w:r>
      <w:r w:rsidR="008A48A2" w:rsidRPr="00C963C3">
        <w:rPr>
          <w:rFonts w:eastAsia="SimSun"/>
        </w:rPr>
        <w:t xml:space="preserve"> is provided in Figure 22.10 in</w:t>
      </w:r>
      <w:r w:rsidR="00970DDD" w:rsidRPr="00C963C3">
        <w:rPr>
          <w:rFonts w:eastAsia="SimSun"/>
        </w:rPr>
        <w:t xml:space="preserve"> </w:t>
      </w:r>
      <w:r w:rsidR="00970DDD">
        <w:rPr>
          <w:rFonts w:eastAsia="SimSun"/>
        </w:rPr>
        <w:fldChar w:fldCharType="begin"/>
      </w:r>
      <w:r w:rsidR="00970DDD" w:rsidRPr="00C963C3">
        <w:rPr>
          <w:rFonts w:eastAsia="SimSun"/>
        </w:rPr>
        <w:instrText xml:space="preserve"> REF _Ref528937574 \r \h </w:instrText>
      </w:r>
      <w:r w:rsidR="00970DDD">
        <w:rPr>
          <w:rFonts w:eastAsia="SimSun"/>
        </w:rPr>
      </w:r>
      <w:r w:rsidR="00970DDD">
        <w:rPr>
          <w:rFonts w:eastAsia="SimSun"/>
        </w:rPr>
        <w:fldChar w:fldCharType="separate"/>
      </w:r>
      <w:r w:rsidR="00970DDD" w:rsidRPr="00C963C3">
        <w:rPr>
          <w:rFonts w:eastAsia="SimSun"/>
        </w:rPr>
        <w:t>[5]</w:t>
      </w:r>
      <w:r w:rsidR="00970DDD">
        <w:rPr>
          <w:rFonts w:eastAsia="SimSun"/>
        </w:rPr>
        <w:fldChar w:fldCharType="end"/>
      </w:r>
      <w:r w:rsidR="00382266">
        <w:rPr>
          <w:rFonts w:eastAsia="SimSun"/>
        </w:rPr>
        <w:t xml:space="preserve"> and in Figure 2 in </w:t>
      </w:r>
      <w:r w:rsidR="00E21336">
        <w:rPr>
          <w:rFonts w:eastAsia="SimSun"/>
        </w:rPr>
        <w:fldChar w:fldCharType="begin"/>
      </w:r>
      <w:r w:rsidR="00E21336">
        <w:rPr>
          <w:rFonts w:eastAsia="SimSun"/>
        </w:rPr>
        <w:instrText xml:space="preserve"> REF _Ref529004799 \r \h </w:instrText>
      </w:r>
      <w:r w:rsidR="00E21336">
        <w:rPr>
          <w:rFonts w:eastAsia="SimSun"/>
        </w:rPr>
      </w:r>
      <w:r w:rsidR="00E21336">
        <w:rPr>
          <w:rFonts w:eastAsia="SimSun"/>
        </w:rPr>
        <w:fldChar w:fldCharType="separate"/>
      </w:r>
      <w:r w:rsidR="00E21336">
        <w:rPr>
          <w:rFonts w:eastAsia="SimSun"/>
        </w:rPr>
        <w:t>[6]</w:t>
      </w:r>
      <w:r w:rsidR="00E21336">
        <w:rPr>
          <w:rFonts w:eastAsia="SimSun"/>
        </w:rPr>
        <w:fldChar w:fldCharType="end"/>
      </w:r>
      <w:r w:rsidR="00B70945" w:rsidRPr="00C963C3">
        <w:rPr>
          <w:rFonts w:eastAsia="SimSun"/>
        </w:rPr>
        <w:t xml:space="preserve">, </w:t>
      </w:r>
      <w:r w:rsidR="008A48A2" w:rsidRPr="00C963C3">
        <w:rPr>
          <w:rFonts w:eastAsia="SimSun"/>
        </w:rPr>
        <w:t>where</w:t>
      </w:r>
      <w:r w:rsidR="00B70945" w:rsidRPr="00C963C3">
        <w:rPr>
          <w:rFonts w:eastAsia="SimSun"/>
        </w:rPr>
        <w:t xml:space="preserve"> </w:t>
      </w:r>
      <w:r w:rsidR="008A48A2" w:rsidRPr="00C963C3">
        <w:rPr>
          <w:rFonts w:eastAsia="SimSun"/>
        </w:rPr>
        <w:t>f</w:t>
      </w:r>
      <w:r w:rsidR="00B70945" w:rsidRPr="00C963C3">
        <w:rPr>
          <w:rFonts w:eastAsia="SimSun"/>
        </w:rPr>
        <w:t xml:space="preserve">or QPSK and 16QAM the number of RBs which can be allocated for a given amount of power </w:t>
      </w:r>
      <w:proofErr w:type="spellStart"/>
      <w:r w:rsidR="008A48A2" w:rsidRPr="00C963C3">
        <w:rPr>
          <w:rFonts w:eastAsia="SimSun"/>
        </w:rPr>
        <w:t>backoff</w:t>
      </w:r>
      <w:proofErr w:type="spellEnd"/>
      <w:r w:rsidR="008A48A2" w:rsidRPr="00C963C3">
        <w:rPr>
          <w:rFonts w:eastAsia="SimSun"/>
        </w:rPr>
        <w:t xml:space="preserve"> </w:t>
      </w:r>
      <w:r w:rsidR="00B70945" w:rsidRPr="00C963C3">
        <w:rPr>
          <w:rFonts w:eastAsia="SimSun"/>
        </w:rPr>
        <w:t>is shown</w:t>
      </w:r>
      <w:r w:rsidR="008A48A2" w:rsidRPr="00C963C3">
        <w:rPr>
          <w:rFonts w:eastAsia="SimSun"/>
        </w:rPr>
        <w:t>.</w:t>
      </w:r>
    </w:p>
    <w:p w14:paraId="0DBFD547" w14:textId="756ABA54" w:rsidR="000A3831" w:rsidRDefault="000A3831" w:rsidP="00AD0623">
      <w:pPr>
        <w:pStyle w:val="ListBullet"/>
        <w:numPr>
          <w:ilvl w:val="0"/>
          <w:numId w:val="0"/>
        </w:numPr>
        <w:tabs>
          <w:tab w:val="left" w:pos="720"/>
        </w:tabs>
        <w:rPr>
          <w:rFonts w:eastAsia="SimSun"/>
        </w:rPr>
      </w:pPr>
      <w:r>
        <w:rPr>
          <w:rFonts w:eastAsia="SimSun"/>
        </w:rPr>
        <w:t>As can be seen in the curves</w:t>
      </w:r>
      <w:r w:rsidR="00002AE8">
        <w:rPr>
          <w:rFonts w:eastAsia="SimSun"/>
        </w:rPr>
        <w:t xml:space="preserve"> in </w:t>
      </w:r>
      <w:r w:rsidR="00002AE8">
        <w:rPr>
          <w:rFonts w:eastAsia="SimSun"/>
        </w:rPr>
        <w:fldChar w:fldCharType="begin"/>
      </w:r>
      <w:r w:rsidR="00002AE8" w:rsidRPr="00C963C3">
        <w:rPr>
          <w:rFonts w:eastAsia="SimSun"/>
        </w:rPr>
        <w:instrText xml:space="preserve"> REF _Ref528937574 \r \h </w:instrText>
      </w:r>
      <w:r w:rsidR="00002AE8">
        <w:rPr>
          <w:rFonts w:eastAsia="SimSun"/>
        </w:rPr>
      </w:r>
      <w:r w:rsidR="00002AE8">
        <w:rPr>
          <w:rFonts w:eastAsia="SimSun"/>
        </w:rPr>
        <w:fldChar w:fldCharType="separate"/>
      </w:r>
      <w:r w:rsidR="00002AE8" w:rsidRPr="00C963C3">
        <w:rPr>
          <w:rFonts w:eastAsia="SimSun"/>
        </w:rPr>
        <w:t>[5]</w:t>
      </w:r>
      <w:r w:rsidR="00002AE8">
        <w:rPr>
          <w:rFonts w:eastAsia="SimSun"/>
        </w:rPr>
        <w:fldChar w:fldCharType="end"/>
      </w:r>
      <w:r>
        <w:rPr>
          <w:rFonts w:eastAsia="SimSun"/>
        </w:rPr>
        <w:t xml:space="preserve">, reducing the occupied bandwidth increases the maximum available PA power. For example, </w:t>
      </w:r>
      <w:r w:rsidR="00B86BF8">
        <w:rPr>
          <w:rFonts w:eastAsia="SimSun"/>
        </w:rPr>
        <w:t xml:space="preserve">for QPSK modulation, reducing from an occupied bandwidth of 5 MHz to 8 PRBs provides about 1 dB increase in available PA power, while going from 8 to 6 PRBs provides another 1 </w:t>
      </w:r>
      <w:proofErr w:type="spellStart"/>
      <w:r w:rsidR="00B86BF8">
        <w:rPr>
          <w:rFonts w:eastAsia="SimSun"/>
        </w:rPr>
        <w:t>dB.</w:t>
      </w:r>
      <w:proofErr w:type="spellEnd"/>
      <w:r w:rsidR="00B86BF8">
        <w:rPr>
          <w:rFonts w:eastAsia="SimSun"/>
        </w:rPr>
        <w:t xml:space="preserve"> Therefore, reducing occupied bandwidth improves available PA power, and the rate of growth is much higher at smaller bandwidths.</w:t>
      </w:r>
    </w:p>
    <w:p w14:paraId="3F1D8B2E" w14:textId="0248E76C" w:rsidR="00997C6D" w:rsidRDefault="00997C6D" w:rsidP="00AD0623">
      <w:pPr>
        <w:pStyle w:val="ListBullet"/>
        <w:numPr>
          <w:ilvl w:val="0"/>
          <w:numId w:val="0"/>
        </w:numPr>
        <w:tabs>
          <w:tab w:val="left" w:pos="720"/>
        </w:tabs>
        <w:rPr>
          <w:rFonts w:eastAsia="SimSun"/>
        </w:rPr>
      </w:pPr>
      <w:r>
        <w:rPr>
          <w:rFonts w:eastAsia="SimSun"/>
        </w:rPr>
        <w:t xml:space="preserve">We note that the gains of DFT-S-OFDM above are at most 1.5 dB in MPR (for QPSK). This gain is less than the </w:t>
      </w:r>
      <w:proofErr w:type="gramStart"/>
      <w:r>
        <w:rPr>
          <w:rFonts w:eastAsia="SimSun"/>
        </w:rPr>
        <w:t>2 dB</w:t>
      </w:r>
      <w:proofErr w:type="gramEnd"/>
      <w:r>
        <w:rPr>
          <w:rFonts w:eastAsia="SimSun"/>
        </w:rPr>
        <w:t xml:space="preserve"> gain from using a 6 PRB bandwidth in the example of </w:t>
      </w:r>
      <w:r>
        <w:rPr>
          <w:rFonts w:eastAsia="SimSun"/>
        </w:rPr>
        <w:fldChar w:fldCharType="begin"/>
      </w:r>
      <w:r w:rsidRPr="00C963C3">
        <w:rPr>
          <w:rFonts w:eastAsia="SimSun"/>
        </w:rPr>
        <w:instrText xml:space="preserve"> REF _Ref528937574 \r \h </w:instrText>
      </w:r>
      <w:r>
        <w:rPr>
          <w:rFonts w:eastAsia="SimSun"/>
        </w:rPr>
      </w:r>
      <w:r>
        <w:rPr>
          <w:rFonts w:eastAsia="SimSun"/>
        </w:rPr>
        <w:fldChar w:fldCharType="separate"/>
      </w:r>
      <w:r w:rsidRPr="00C963C3">
        <w:rPr>
          <w:rFonts w:eastAsia="SimSun"/>
        </w:rPr>
        <w:t>[5]</w:t>
      </w:r>
      <w:r>
        <w:rPr>
          <w:rFonts w:eastAsia="SimSun"/>
        </w:rPr>
        <w:fldChar w:fldCharType="end"/>
      </w:r>
      <w:r>
        <w:rPr>
          <w:rFonts w:eastAsia="SimSun"/>
        </w:rPr>
        <w:t xml:space="preserve"> above. We therefore observe that reducing occupied bandwidth can be more useful than reducing cubic metric.</w:t>
      </w:r>
    </w:p>
    <w:p w14:paraId="5E183072" w14:textId="05752A00" w:rsidR="0027013D" w:rsidRPr="000917D6" w:rsidRDefault="00997C6D" w:rsidP="000917D6">
      <w:pPr>
        <w:pStyle w:val="Observation"/>
        <w:numPr>
          <w:ilvl w:val="0"/>
          <w:numId w:val="13"/>
        </w:numPr>
        <w:spacing w:before="120" w:after="160"/>
        <w:ind w:left="1701" w:hanging="1701"/>
        <w:rPr>
          <w:rFonts w:cs="Arial"/>
        </w:rPr>
      </w:pPr>
      <w:bookmarkStart w:id="8" w:name="_Ref528936717"/>
      <w:r>
        <w:rPr>
          <w:rFonts w:eastAsia="SimSun"/>
        </w:rPr>
        <w:t>R</w:t>
      </w:r>
      <w:r w:rsidRPr="00997C6D">
        <w:rPr>
          <w:rFonts w:eastAsia="SimSun"/>
        </w:rPr>
        <w:t>educing occupied bandwidth can be more useful than reducing cubic metric</w:t>
      </w:r>
      <w:r>
        <w:rPr>
          <w:rFonts w:eastAsia="SimSun"/>
        </w:rPr>
        <w:t xml:space="preserve"> / PAPR.</w:t>
      </w:r>
      <w:r w:rsidRPr="00997C6D" w:rsidDel="00997C6D">
        <w:rPr>
          <w:rFonts w:eastAsia="SimSun"/>
        </w:rPr>
        <w:t xml:space="preserve"> </w:t>
      </w:r>
      <w:bookmarkEnd w:id="8"/>
    </w:p>
    <w:p w14:paraId="465A3525" w14:textId="5468EA13" w:rsidR="0002021B" w:rsidRDefault="0002021B" w:rsidP="008245FA">
      <w:pPr>
        <w:pStyle w:val="Heading2"/>
        <w:jc w:val="both"/>
      </w:pPr>
      <w:r w:rsidRPr="0002021B">
        <w:t>2.2</w:t>
      </w:r>
      <w:r>
        <w:tab/>
      </w:r>
      <w:r w:rsidR="004337A2">
        <w:t>Signature and UE grouping</w:t>
      </w:r>
    </w:p>
    <w:p w14:paraId="29F4A8B0" w14:textId="461679E3" w:rsidR="003F760D" w:rsidRPr="00C963C3" w:rsidRDefault="003F760D" w:rsidP="00464682">
      <w:pPr>
        <w:jc w:val="both"/>
        <w:rPr>
          <w:rFonts w:ascii="Arial" w:hAnsi="Arial" w:cs="Arial"/>
        </w:rPr>
      </w:pPr>
      <w:r w:rsidRPr="00C963C3">
        <w:rPr>
          <w:rFonts w:cs="Arial"/>
        </w:rPr>
        <w:t>I</w:t>
      </w:r>
      <w:r w:rsidRPr="00C963C3">
        <w:rPr>
          <w:rFonts w:ascii="Arial" w:hAnsi="Arial" w:cs="Arial"/>
        </w:rPr>
        <w:t>n NOMA SS design, the larger the desired number of unique sequences, the higher the cross-talk between the users applying these SSs, where the measure of cross-talk may be e.g. the residual cross-correlation. Therefore, increasing the number of simultaneous NOMA users in the system, each with a unique SS, will generally lead to decreased performance due to lower post-</w:t>
      </w:r>
      <w:r w:rsidR="00251704">
        <w:rPr>
          <w:rFonts w:ascii="Arial" w:hAnsi="Arial" w:cs="Arial"/>
        </w:rPr>
        <w:t>processing</w:t>
      </w:r>
      <w:r w:rsidR="00251704" w:rsidRPr="00C963C3">
        <w:rPr>
          <w:rFonts w:ascii="Arial" w:hAnsi="Arial" w:cs="Arial"/>
        </w:rPr>
        <w:t xml:space="preserve"> </w:t>
      </w:r>
      <w:r w:rsidRPr="00C963C3">
        <w:rPr>
          <w:rFonts w:ascii="Arial" w:hAnsi="Arial" w:cs="Arial"/>
        </w:rPr>
        <w:t xml:space="preserve">SINR. </w:t>
      </w:r>
    </w:p>
    <w:p w14:paraId="29F83018" w14:textId="55A5ADAA" w:rsidR="003F760D" w:rsidRPr="001E3F09" w:rsidRDefault="003F760D" w:rsidP="00464682">
      <w:pPr>
        <w:jc w:val="both"/>
        <w:rPr>
          <w:rFonts w:ascii="Arial" w:hAnsi="Arial" w:cs="Arial"/>
        </w:rPr>
      </w:pPr>
      <w:r w:rsidRPr="00C963C3">
        <w:rPr>
          <w:rFonts w:ascii="Arial" w:hAnsi="Arial" w:cs="Arial"/>
        </w:rPr>
        <w:t xml:space="preserve">On the other hand, the main motivation of NOMA lies in accommodating </w:t>
      </w:r>
      <w:proofErr w:type="gramStart"/>
      <w:r w:rsidRPr="00C963C3">
        <w:rPr>
          <w:rFonts w:ascii="Arial" w:hAnsi="Arial" w:cs="Arial"/>
        </w:rPr>
        <w:t>a large number of</w:t>
      </w:r>
      <w:proofErr w:type="gramEnd"/>
      <w:r w:rsidRPr="00C963C3">
        <w:rPr>
          <w:rFonts w:ascii="Arial" w:hAnsi="Arial" w:cs="Arial"/>
        </w:rPr>
        <w:t xml:space="preserve"> users in given resources. Thus, the objective of NOMA is in a conflict of sorts with fundamental principles </w:t>
      </w:r>
      <w:r w:rsidRPr="00C963C3">
        <w:rPr>
          <w:rFonts w:ascii="Arial" w:hAnsi="Arial" w:cs="Arial"/>
        </w:rPr>
        <w:lastRenderedPageBreak/>
        <w:t xml:space="preserve">governing the SS design. </w:t>
      </w:r>
      <w:r w:rsidRPr="00AE0D51">
        <w:rPr>
          <w:rFonts w:ascii="Arial" w:hAnsi="Arial" w:cs="Arial"/>
        </w:rPr>
        <w:t xml:space="preserve">There is thus a need </w:t>
      </w:r>
      <w:r w:rsidR="009816BA">
        <w:rPr>
          <w:rFonts w:ascii="Arial" w:hAnsi="Arial" w:cs="Arial"/>
        </w:rPr>
        <w:t>to</w:t>
      </w:r>
      <w:r w:rsidRPr="00AE0D51">
        <w:rPr>
          <w:rFonts w:ascii="Arial" w:hAnsi="Arial" w:cs="Arial"/>
        </w:rPr>
        <w:t xml:space="preserve"> increas</w:t>
      </w:r>
      <w:r w:rsidR="009816BA">
        <w:rPr>
          <w:rFonts w:ascii="Arial" w:hAnsi="Arial" w:cs="Arial"/>
        </w:rPr>
        <w:t>e</w:t>
      </w:r>
      <w:r w:rsidRPr="00AE0D51">
        <w:rPr>
          <w:rFonts w:ascii="Arial" w:hAnsi="Arial" w:cs="Arial"/>
        </w:rPr>
        <w:t xml:space="preserve"> the number of NOMA users in the system without suffering from worse SS separation due to a larger set of unique SS sequences.</w:t>
      </w:r>
    </w:p>
    <w:p w14:paraId="3159DF7D" w14:textId="77777777" w:rsidR="003F760D" w:rsidRPr="00C963C3" w:rsidRDefault="003F760D" w:rsidP="00464682">
      <w:pPr>
        <w:jc w:val="both"/>
        <w:rPr>
          <w:rFonts w:ascii="Arial" w:hAnsi="Arial" w:cs="Arial"/>
        </w:rPr>
      </w:pPr>
      <w:r w:rsidRPr="00C963C3">
        <w:rPr>
          <w:rFonts w:ascii="Arial" w:hAnsi="Arial" w:cs="Arial"/>
        </w:rPr>
        <w:t>A large set of SSs with non-uniform inter-sequence cross-correlation properties, i.e. some sequence pairs have low cross-correlation whereas other sequence pairs have high cross-correlation, can be utilized.</w:t>
      </w:r>
    </w:p>
    <w:p w14:paraId="5FDF7EEC" w14:textId="77777777" w:rsidR="003F760D" w:rsidRPr="00C963C3" w:rsidRDefault="003F760D" w:rsidP="00464682">
      <w:pPr>
        <w:pStyle w:val="BodyText"/>
      </w:pPr>
      <w:r w:rsidRPr="00C963C3">
        <w:t xml:space="preserve">As a general principle, obtaining lower cross-correlation for some SS pairs leads, for an unchanged total set size, to increased cross-correlation for other pairs. This implicitly or explicitly groups the UEs during SS allocation so that intra-group SS cross-correlation is </w:t>
      </w:r>
      <w:proofErr w:type="gramStart"/>
      <w:r w:rsidRPr="00C963C3">
        <w:t>low</w:t>
      </w:r>
      <w:proofErr w:type="gramEnd"/>
      <w:r w:rsidRPr="00C963C3">
        <w:t xml:space="preserve"> and the SS may be used for efficient user separation. In contrast, inter-group SS correlation </w:t>
      </w:r>
      <w:proofErr w:type="gramStart"/>
      <w:r w:rsidRPr="00C963C3">
        <w:t>is allowed to</w:t>
      </w:r>
      <w:proofErr w:type="gramEnd"/>
      <w:r w:rsidRPr="00C963C3">
        <w:t xml:space="preserve"> be high – the SS will not be primarily relied upon to separate inter-group users since other mechanisms (e.g. spatial processing) may be used.</w:t>
      </w:r>
    </w:p>
    <w:p w14:paraId="1C150CA3" w14:textId="3AFC743F" w:rsidR="003F760D" w:rsidRPr="00C963C3" w:rsidRDefault="003F760D" w:rsidP="00464682">
      <w:pPr>
        <w:pStyle w:val="BodyText"/>
      </w:pPr>
      <w:r w:rsidRPr="00F2026F">
        <w:t xml:space="preserve">This is illustrated in </w:t>
      </w:r>
      <w:r w:rsidR="00906287">
        <w:fldChar w:fldCharType="begin"/>
      </w:r>
      <w:r w:rsidR="00906287" w:rsidRPr="00F2026F">
        <w:instrText xml:space="preserve"> REF _Ref525980753 \h </w:instrText>
      </w:r>
      <w:r w:rsidR="00906287">
        <w:fldChar w:fldCharType="separate"/>
      </w:r>
      <w:r w:rsidR="00906287" w:rsidRPr="00F2026F">
        <w:t>Figure 2</w:t>
      </w:r>
      <w:r w:rsidR="00906287">
        <w:fldChar w:fldCharType="end"/>
      </w:r>
      <w:r w:rsidRPr="00F2026F">
        <w:t xml:space="preserve"> and</w:t>
      </w:r>
      <w:r w:rsidR="00906287" w:rsidRPr="00F2026F">
        <w:t xml:space="preserve"> </w:t>
      </w:r>
      <w:r w:rsidR="00906287">
        <w:fldChar w:fldCharType="begin"/>
      </w:r>
      <w:r w:rsidR="00906287" w:rsidRPr="00F2026F">
        <w:instrText xml:space="preserve"> REF _Ref525980766 \h </w:instrText>
      </w:r>
      <w:r w:rsidR="00906287">
        <w:fldChar w:fldCharType="separate"/>
      </w:r>
      <w:r w:rsidR="00906287" w:rsidRPr="00F2026F">
        <w:t>Figure 3</w:t>
      </w:r>
      <w:r w:rsidR="00906287">
        <w:fldChar w:fldCharType="end"/>
      </w:r>
      <w:r w:rsidRPr="00F2026F">
        <w:t xml:space="preserve">, where UEs 1-8 are allocated SSs 1-8 respectively. </w:t>
      </w:r>
      <w:r w:rsidRPr="00C963C3">
        <w:t xml:space="preserve">The groups are separated at the TRP b applying spatial suppression to UEs from the other group. Within each group, primarily the SS properties are used to separate the intra-group users. In this example, the SS1-4 have low cross-correlations, as have SS5-8. In contrast SS1/5, SS1/6, SS1/7, SS1/8, SS 2/5 etc. </w:t>
      </w:r>
      <w:proofErr w:type="gramStart"/>
      <w:r w:rsidRPr="00C963C3">
        <w:t>are allowed to</w:t>
      </w:r>
      <w:proofErr w:type="gramEnd"/>
      <w:r w:rsidRPr="00C963C3">
        <w:t xml:space="preserve"> have higher cross-correlations. </w:t>
      </w:r>
    </w:p>
    <w:p w14:paraId="6E928814" w14:textId="77777777" w:rsidR="003F760D" w:rsidRPr="00C963C3" w:rsidRDefault="003F760D" w:rsidP="00464682">
      <w:pPr>
        <w:pStyle w:val="BodyText"/>
      </w:pPr>
      <w:r>
        <w:rPr>
          <w:noProof/>
        </w:rPr>
        <mc:AlternateContent>
          <mc:Choice Requires="wpg">
            <w:drawing>
              <wp:anchor distT="0" distB="0" distL="114300" distR="114300" simplePos="0" relativeHeight="251658240" behindDoc="0" locked="0" layoutInCell="1" allowOverlap="1" wp14:anchorId="28C40612" wp14:editId="0329BB22">
                <wp:simplePos x="0" y="0"/>
                <wp:positionH relativeFrom="column">
                  <wp:posOffset>2402672</wp:posOffset>
                </wp:positionH>
                <wp:positionV relativeFrom="paragraph">
                  <wp:posOffset>459944</wp:posOffset>
                </wp:positionV>
                <wp:extent cx="1733191" cy="1199215"/>
                <wp:effectExtent l="0" t="0" r="19685" b="20320"/>
                <wp:wrapNone/>
                <wp:docPr id="280" name="Group 280"/>
                <wp:cNvGraphicFramePr/>
                <a:graphic xmlns:a="http://schemas.openxmlformats.org/drawingml/2006/main">
                  <a:graphicData uri="http://schemas.microsoft.com/office/word/2010/wordprocessingGroup">
                    <wpg:wgp>
                      <wpg:cNvGrpSpPr/>
                      <wpg:grpSpPr>
                        <a:xfrm>
                          <a:off x="0" y="0"/>
                          <a:ext cx="1733191" cy="1199215"/>
                          <a:chOff x="0" y="0"/>
                          <a:chExt cx="1733191" cy="1199215"/>
                        </a:xfrm>
                      </wpg:grpSpPr>
                      <wps:wsp>
                        <wps:cNvPr id="3" name="Rectangle 3"/>
                        <wps:cNvSpPr/>
                        <wps:spPr>
                          <a:xfrm>
                            <a:off x="0" y="0"/>
                            <a:ext cx="723900" cy="586740"/>
                          </a:xfrm>
                          <a:prstGeom prst="rect">
                            <a:avLst/>
                          </a:prstGeom>
                          <a:no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Rectangle 5"/>
                        <wps:cNvSpPr/>
                        <wps:spPr>
                          <a:xfrm>
                            <a:off x="1009291" y="612475"/>
                            <a:ext cx="723900" cy="586740"/>
                          </a:xfrm>
                          <a:prstGeom prst="rect">
                            <a:avLst/>
                          </a:prstGeom>
                          <a:noFill/>
                          <a:ln>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w:pict>
              <v:group w14:anchorId="343422AC" id="Group 280" o:spid="_x0000_s1026" style="position:absolute;margin-left:189.2pt;margin-top:36.2pt;width:136.45pt;height:94.45pt;z-index:251658240;mso-height-relative:margin" coordsize="17331,119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">
                <v:rect id="Rectangle 3" o:spid="_x0000_s1027" style="position:absolute;width:7239;height:58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" filled="f" strokecolor="#c00000" strokeweight="1pt"/>
                <v:rect id="Rectangle 5" o:spid="_x0000_s1028" style="position:absolute;left:10092;top:6124;width:7239;height:58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" filled="f" strokecolor="#0070c0" strokeweight="1pt"/>
              </v:group>
            </w:pict>
          </mc:Fallback>
        </mc:AlternateContent>
      </w:r>
      <w:r w:rsidRPr="00C963C3">
        <w:t xml:space="preserve">Denoting </w:t>
      </w:r>
      <w:proofErr w:type="spellStart"/>
      <w:r w:rsidRPr="00C963C3">
        <w:rPr>
          <w:i/>
        </w:rPr>
        <w:t>SSn</w:t>
      </w:r>
      <w:proofErr w:type="spellEnd"/>
      <w:r w:rsidRPr="00C963C3">
        <w:t xml:space="preserve"> by a column vector </w:t>
      </w:r>
      <m:oMath>
        <m:sSub>
          <m:sSubPr>
            <m:ctrlPr>
              <w:rPr>
                <w:rFonts w:ascii="Cambria Math" w:hAnsi="Cambria Math"/>
                <w:i/>
              </w:rPr>
            </m:ctrlPr>
          </m:sSubPr>
          <m:e>
            <m:r>
              <w:rPr>
                <w:rFonts w:ascii="Cambria Math" w:hAnsi="Cambria Math"/>
              </w:rPr>
              <m:t>S</m:t>
            </m:r>
          </m:e>
          <m:sub>
            <m:r>
              <w:rPr>
                <w:rFonts w:ascii="Cambria Math" w:hAnsi="Cambria Math"/>
              </w:rPr>
              <m:t>n</m:t>
            </m:r>
          </m:sub>
        </m:sSub>
      </m:oMath>
      <w:r w:rsidRPr="00C963C3">
        <w:t xml:space="preserve"> and forming an SS matrix </w:t>
      </w:r>
      <m:oMath>
        <m:r>
          <m:rPr>
            <m:sty m:val="bi"/>
          </m:rPr>
          <w:rPr>
            <w:rFonts w:ascii="Cambria Math" w:hAnsi="Cambria Math"/>
          </w:rPr>
          <m:t>S</m:t>
        </m:r>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S</m:t>
                      </m:r>
                    </m:e>
                    <m:sub>
                      <m:r>
                        <w:rPr>
                          <w:rFonts w:ascii="Cambria Math" w:hAnsi="Cambria Math"/>
                        </w:rPr>
                        <m:t>1</m:t>
                      </m:r>
                    </m:sub>
                  </m:sSub>
                </m:e>
                <m:e>
                  <m:r>
                    <w:rPr>
                      <w:rFonts w:ascii="Cambria Math" w:hAnsi="Cambria Math"/>
                    </w:rPr>
                    <m:t>…</m:t>
                  </m:r>
                </m:e>
                <m:e>
                  <m:sSub>
                    <m:sSubPr>
                      <m:ctrlPr>
                        <w:rPr>
                          <w:rFonts w:ascii="Cambria Math" w:hAnsi="Cambria Math"/>
                          <w:i/>
                        </w:rPr>
                      </m:ctrlPr>
                    </m:sSubPr>
                    <m:e>
                      <m:r>
                        <w:rPr>
                          <w:rFonts w:ascii="Cambria Math" w:hAnsi="Cambria Math"/>
                        </w:rPr>
                        <m:t>S</m:t>
                      </m:r>
                    </m:e>
                    <m:sub>
                      <m:r>
                        <w:rPr>
                          <w:rFonts w:ascii="Cambria Math" w:hAnsi="Cambria Math"/>
                        </w:rPr>
                        <m:t>8</m:t>
                      </m:r>
                    </m:sub>
                  </m:sSub>
                </m:e>
              </m:mr>
            </m:m>
          </m:e>
        </m:d>
      </m:oMath>
      <w:r w:rsidRPr="00C963C3">
        <w:t xml:space="preserve">, </w:t>
      </w:r>
      <m:oMath>
        <m:r>
          <m:rPr>
            <m:sty m:val="bi"/>
          </m:rPr>
          <w:rPr>
            <w:rFonts w:ascii="Cambria Math" w:hAnsi="Cambria Math"/>
          </w:rPr>
          <m:t>S</m:t>
        </m:r>
      </m:oMath>
      <w:r w:rsidRPr="00C963C3">
        <w:t xml:space="preserve"> has a structure that yields</w:t>
      </w:r>
    </w:p>
    <w:p w14:paraId="067B5052" w14:textId="77777777" w:rsidR="003F760D" w:rsidRPr="00B81AA2" w:rsidRDefault="00FE0E15" w:rsidP="00464682">
      <w:pPr>
        <w:pStyle w:val="BodyText"/>
        <w:rPr>
          <w:b/>
        </w:rPr>
      </w:pPr>
      <m:oMathPara>
        <m:oMath>
          <m:sSup>
            <m:sSupPr>
              <m:ctrlPr>
                <w:rPr>
                  <w:rFonts w:ascii="Cambria Math" w:hAnsi="Cambria Math"/>
                  <w:b/>
                  <w:i/>
                </w:rPr>
              </m:ctrlPr>
            </m:sSupPr>
            <m:e>
              <m:r>
                <m:rPr>
                  <m:sty m:val="bi"/>
                </m:rPr>
                <w:rPr>
                  <w:rFonts w:ascii="Cambria Math" w:hAnsi="Cambria Math"/>
                </w:rPr>
                <m:t>S</m:t>
              </m:r>
            </m:e>
            <m:sup>
              <m:r>
                <m:rPr>
                  <m:sty m:val="bi"/>
                </m:rPr>
                <w:rPr>
                  <w:rFonts w:ascii="Cambria Math" w:hAnsi="Cambria Math"/>
                </w:rPr>
                <m:t>H</m:t>
              </m:r>
            </m:sup>
          </m:sSup>
          <m:r>
            <m:rPr>
              <m:sty m:val="bi"/>
            </m:rPr>
            <w:rPr>
              <w:rFonts w:ascii="Cambria Math" w:hAnsi="Cambria Math"/>
            </w:rPr>
            <m:t>S=</m:t>
          </m:r>
          <m:d>
            <m:dPr>
              <m:begChr m:val="["/>
              <m:endChr m:val="]"/>
              <m:ctrlPr>
                <w:rPr>
                  <w:rFonts w:ascii="Cambria Math" w:hAnsi="Cambria Math"/>
                  <w:b/>
                  <w:i/>
                </w:rPr>
              </m:ctrlPr>
            </m:dPr>
            <m:e>
              <m:d>
                <m:dPr>
                  <m:ctrlPr>
                    <w:rPr>
                      <w:rFonts w:ascii="Cambria Math" w:hAnsi="Cambria Math"/>
                      <w:b/>
                      <w:i/>
                    </w:rPr>
                  </m:ctrlPr>
                </m:dPr>
                <m:e>
                  <m:m>
                    <m:mPr>
                      <m:mcs>
                        <m:mc>
                          <m:mcPr>
                            <m:count m:val="1"/>
                            <m:mcJc m:val="center"/>
                          </m:mcPr>
                        </m:mc>
                      </m:mcs>
                      <m:ctrlPr>
                        <w:rPr>
                          <w:rFonts w:ascii="Cambria Math" w:hAnsi="Cambria Math"/>
                          <w:b/>
                          <w:i/>
                        </w:rPr>
                      </m:ctrlPr>
                    </m:mPr>
                    <m:mr>
                      <m:e>
                        <m:m>
                          <m:mPr>
                            <m:mcs>
                              <m:mc>
                                <m:mcPr>
                                  <m:count m:val="2"/>
                                  <m:mcJc m:val="center"/>
                                </m:mcPr>
                              </m:mc>
                            </m:mcs>
                            <m:ctrlPr>
                              <w:rPr>
                                <w:rFonts w:ascii="Cambria Math" w:hAnsi="Cambria Math"/>
                                <w:b/>
                                <w:i/>
                              </w:rPr>
                            </m:ctrlPr>
                          </m:mPr>
                          <m:mr>
                            <m:e>
                              <m:m>
                                <m:mPr>
                                  <m:mcs>
                                    <m:mc>
                                      <m:mcPr>
                                        <m:count m:val="2"/>
                                        <m:mcJc m:val="center"/>
                                      </m:mcPr>
                                    </m:mc>
                                  </m:mcs>
                                  <m:ctrlPr>
                                    <w:rPr>
                                      <w:rFonts w:ascii="Cambria Math" w:hAnsi="Cambria Math"/>
                                      <w:b/>
                                      <w:i/>
                                    </w:rPr>
                                  </m:ctrlPr>
                                </m:mPr>
                                <m:mr>
                                  <m:e>
                                    <m:r>
                                      <m:rPr>
                                        <m:sty m:val="bi"/>
                                      </m:rPr>
                                      <w:rPr>
                                        <w:rFonts w:ascii="Cambria Math" w:hAnsi="Cambria Math"/>
                                      </w:rPr>
                                      <m:t>1</m:t>
                                    </m:r>
                                  </m:e>
                                  <m:e>
                                    <m:r>
                                      <m:rPr>
                                        <m:sty m:val="bi"/>
                                      </m:rPr>
                                      <w:rPr>
                                        <w:rFonts w:ascii="Cambria Math" w:hAnsi="Cambria Math"/>
                                      </w:rPr>
                                      <m:t>L</m:t>
                                    </m:r>
                                  </m:e>
                                </m:mr>
                                <m:mr>
                                  <m:e>
                                    <m:r>
                                      <m:rPr>
                                        <m:sty m:val="bi"/>
                                      </m:rPr>
                                      <w:rPr>
                                        <w:rFonts w:ascii="Cambria Math" w:hAnsi="Cambria Math"/>
                                      </w:rPr>
                                      <m:t>L</m:t>
                                    </m:r>
                                  </m:e>
                                  <m:e>
                                    <m:r>
                                      <m:rPr>
                                        <m:sty m:val="bi"/>
                                      </m:rPr>
                                      <w:rPr>
                                        <w:rFonts w:ascii="Cambria Math" w:hAnsi="Cambria Math"/>
                                      </w:rPr>
                                      <m:t>1</m:t>
                                    </m:r>
                                  </m:e>
                                </m:mr>
                              </m:m>
                            </m:e>
                            <m:e>
                              <m:m>
                                <m:mPr>
                                  <m:mcs>
                                    <m:mc>
                                      <m:mcPr>
                                        <m:count m:val="2"/>
                                        <m:mcJc m:val="center"/>
                                      </m:mcPr>
                                    </m:mc>
                                  </m:mcs>
                                  <m:ctrlPr>
                                    <w:rPr>
                                      <w:rFonts w:ascii="Cambria Math" w:hAnsi="Cambria Math"/>
                                      <w:b/>
                                      <w:i/>
                                    </w:rPr>
                                  </m:ctrlPr>
                                </m:mPr>
                                <m:mr>
                                  <m:e>
                                    <m:r>
                                      <m:rPr>
                                        <m:sty m:val="bi"/>
                                      </m:rPr>
                                      <w:rPr>
                                        <w:rFonts w:ascii="Cambria Math" w:hAnsi="Cambria Math"/>
                                      </w:rPr>
                                      <m:t>L</m:t>
                                    </m:r>
                                  </m:e>
                                  <m:e>
                                    <m:r>
                                      <m:rPr>
                                        <m:sty m:val="bi"/>
                                      </m:rPr>
                                      <w:rPr>
                                        <w:rFonts w:ascii="Cambria Math" w:hAnsi="Cambria Math"/>
                                      </w:rPr>
                                      <m:t>L</m:t>
                                    </m:r>
                                  </m:e>
                                </m:mr>
                                <m:mr>
                                  <m:e>
                                    <m:r>
                                      <m:rPr>
                                        <m:sty m:val="bi"/>
                                      </m:rPr>
                                      <w:rPr>
                                        <w:rFonts w:ascii="Cambria Math" w:hAnsi="Cambria Math"/>
                                      </w:rPr>
                                      <m:t>L</m:t>
                                    </m:r>
                                  </m:e>
                                  <m:e>
                                    <m:r>
                                      <m:rPr>
                                        <m:sty m:val="bi"/>
                                      </m:rPr>
                                      <w:rPr>
                                        <w:rFonts w:ascii="Cambria Math" w:hAnsi="Cambria Math"/>
                                      </w:rPr>
                                      <m:t>L</m:t>
                                    </m:r>
                                  </m:e>
                                </m:mr>
                              </m:m>
                              <m:r>
                                <m:rPr>
                                  <m:sty m:val="bi"/>
                                </m:rPr>
                                <w:rPr>
                                  <w:rFonts w:ascii="Cambria Math" w:hAnsi="Cambria Math"/>
                                </w:rPr>
                                <m:t xml:space="preserve">     </m:t>
                              </m:r>
                            </m:e>
                          </m:mr>
                          <m:mr>
                            <m:e>
                              <m:m>
                                <m:mPr>
                                  <m:mcs>
                                    <m:mc>
                                      <m:mcPr>
                                        <m:count m:val="2"/>
                                        <m:mcJc m:val="center"/>
                                      </m:mcPr>
                                    </m:mc>
                                  </m:mcs>
                                  <m:ctrlPr>
                                    <w:rPr>
                                      <w:rFonts w:ascii="Cambria Math" w:hAnsi="Cambria Math"/>
                                      <w:b/>
                                      <w:i/>
                                    </w:rPr>
                                  </m:ctrlPr>
                                </m:mPr>
                                <m:mr>
                                  <m:e>
                                    <m:r>
                                      <m:rPr>
                                        <m:sty m:val="bi"/>
                                      </m:rPr>
                                      <w:rPr>
                                        <w:rFonts w:ascii="Cambria Math" w:hAnsi="Cambria Math"/>
                                      </w:rPr>
                                      <m:t>L</m:t>
                                    </m:r>
                                  </m:e>
                                  <m:e>
                                    <m:r>
                                      <m:rPr>
                                        <m:sty m:val="bi"/>
                                      </m:rPr>
                                      <w:rPr>
                                        <w:rFonts w:ascii="Cambria Math" w:hAnsi="Cambria Math"/>
                                      </w:rPr>
                                      <m:t>L</m:t>
                                    </m:r>
                                  </m:e>
                                </m:mr>
                                <m:mr>
                                  <m:e>
                                    <m:r>
                                      <m:rPr>
                                        <m:sty m:val="bi"/>
                                      </m:rPr>
                                      <w:rPr>
                                        <w:rFonts w:ascii="Cambria Math" w:hAnsi="Cambria Math"/>
                                      </w:rPr>
                                      <m:t>L</m:t>
                                    </m:r>
                                  </m:e>
                                  <m:e>
                                    <m:r>
                                      <m:rPr>
                                        <m:sty m:val="bi"/>
                                      </m:rPr>
                                      <w:rPr>
                                        <w:rFonts w:ascii="Cambria Math" w:hAnsi="Cambria Math"/>
                                      </w:rPr>
                                      <m:t>L</m:t>
                                    </m:r>
                                  </m:e>
                                </m:mr>
                              </m:m>
                            </m:e>
                            <m:e>
                              <m:m>
                                <m:mPr>
                                  <m:mcs>
                                    <m:mc>
                                      <m:mcPr>
                                        <m:count m:val="2"/>
                                        <m:mcJc m:val="center"/>
                                      </m:mcPr>
                                    </m:mc>
                                  </m:mcs>
                                  <m:ctrlPr>
                                    <w:rPr>
                                      <w:rFonts w:ascii="Cambria Math" w:hAnsi="Cambria Math"/>
                                      <w:b/>
                                      <w:i/>
                                    </w:rPr>
                                  </m:ctrlPr>
                                </m:mPr>
                                <m:mr>
                                  <m:e>
                                    <m:r>
                                      <m:rPr>
                                        <m:sty m:val="bi"/>
                                      </m:rPr>
                                      <w:rPr>
                                        <w:rFonts w:ascii="Cambria Math" w:hAnsi="Cambria Math"/>
                                      </w:rPr>
                                      <m:t>1</m:t>
                                    </m:r>
                                  </m:e>
                                  <m:e>
                                    <m:r>
                                      <m:rPr>
                                        <m:sty m:val="bi"/>
                                      </m:rPr>
                                      <w:rPr>
                                        <w:rFonts w:ascii="Cambria Math" w:hAnsi="Cambria Math"/>
                                      </w:rPr>
                                      <m:t>L</m:t>
                                    </m:r>
                                  </m:e>
                                </m:mr>
                                <m:mr>
                                  <m:e>
                                    <m:r>
                                      <m:rPr>
                                        <m:sty m:val="bi"/>
                                      </m:rPr>
                                      <w:rPr>
                                        <w:rFonts w:ascii="Cambria Math" w:hAnsi="Cambria Math"/>
                                      </w:rPr>
                                      <m:t>L</m:t>
                                    </m:r>
                                  </m:e>
                                  <m:e>
                                    <m:r>
                                      <m:rPr>
                                        <m:sty m:val="bi"/>
                                      </m:rPr>
                                      <w:rPr>
                                        <w:rFonts w:ascii="Cambria Math" w:hAnsi="Cambria Math"/>
                                      </w:rPr>
                                      <m:t>1</m:t>
                                    </m:r>
                                  </m:e>
                                </m:mr>
                              </m:m>
                              <m:r>
                                <m:rPr>
                                  <m:sty m:val="bi"/>
                                </m:rPr>
                                <w:rPr>
                                  <w:rFonts w:ascii="Cambria Math" w:hAnsi="Cambria Math"/>
                                </w:rPr>
                                <m:t xml:space="preserve">     </m:t>
                              </m:r>
                            </m:e>
                          </m:mr>
                        </m:m>
                        <m:m>
                          <m:mPr>
                            <m:mcs>
                              <m:mc>
                                <m:mcPr>
                                  <m:count m:val="2"/>
                                  <m:mcJc m:val="center"/>
                                </m:mcPr>
                              </m:mc>
                            </m:mcs>
                            <m:ctrlPr>
                              <w:rPr>
                                <w:rFonts w:ascii="Cambria Math" w:hAnsi="Cambria Math"/>
                                <w:b/>
                                <w:i/>
                              </w:rPr>
                            </m:ctrlPr>
                          </m:mPr>
                          <m:mr>
                            <m:e>
                              <m:m>
                                <m:mPr>
                                  <m:mcs>
                                    <m:mc>
                                      <m:mcPr>
                                        <m:count m:val="2"/>
                                        <m:mcJc m:val="center"/>
                                      </m:mcPr>
                                    </m:mc>
                                  </m:mcs>
                                  <m:ctrlPr>
                                    <w:rPr>
                                      <w:rFonts w:ascii="Cambria Math" w:hAnsi="Cambria Math"/>
                                      <w:b/>
                                      <w:i/>
                                    </w:rPr>
                                  </m:ctrlPr>
                                </m:mPr>
                                <m:mr>
                                  <m:e>
                                    <m:r>
                                      <m:rPr>
                                        <m:sty m:val="bi"/>
                                      </m:rPr>
                                      <w:rPr>
                                        <w:rFonts w:ascii="Cambria Math" w:hAnsi="Cambria Math"/>
                                      </w:rPr>
                                      <m:t>H</m:t>
                                    </m:r>
                                  </m:e>
                                  <m:e>
                                    <m:r>
                                      <m:rPr>
                                        <m:sty m:val="bi"/>
                                      </m:rPr>
                                      <w:rPr>
                                        <w:rFonts w:ascii="Cambria Math" w:hAnsi="Cambria Math"/>
                                      </w:rPr>
                                      <m:t>H</m:t>
                                    </m:r>
                                  </m:e>
                                </m:mr>
                                <m:mr>
                                  <m:e>
                                    <m:r>
                                      <m:rPr>
                                        <m:sty m:val="bi"/>
                                      </m:rPr>
                                      <w:rPr>
                                        <w:rFonts w:ascii="Cambria Math" w:hAnsi="Cambria Math"/>
                                      </w:rPr>
                                      <m:t>H</m:t>
                                    </m:r>
                                  </m:e>
                                  <m:e>
                                    <m:r>
                                      <m:rPr>
                                        <m:sty m:val="bi"/>
                                      </m:rPr>
                                      <w:rPr>
                                        <w:rFonts w:ascii="Cambria Math" w:hAnsi="Cambria Math"/>
                                      </w:rPr>
                                      <m:t>H</m:t>
                                    </m:r>
                                  </m:e>
                                </m:mr>
                              </m:m>
                            </m:e>
                            <m:e>
                              <m:m>
                                <m:mPr>
                                  <m:mcs>
                                    <m:mc>
                                      <m:mcPr>
                                        <m:count m:val="2"/>
                                        <m:mcJc m:val="center"/>
                                      </m:mcPr>
                                    </m:mc>
                                  </m:mcs>
                                  <m:ctrlPr>
                                    <w:rPr>
                                      <w:rFonts w:ascii="Cambria Math" w:hAnsi="Cambria Math"/>
                                      <w:b/>
                                      <w:i/>
                                    </w:rPr>
                                  </m:ctrlPr>
                                </m:mPr>
                                <m:mr>
                                  <m:e>
                                    <m:r>
                                      <m:rPr>
                                        <m:sty m:val="bi"/>
                                      </m:rPr>
                                      <w:rPr>
                                        <w:rFonts w:ascii="Cambria Math" w:hAnsi="Cambria Math"/>
                                      </w:rPr>
                                      <m:t>H</m:t>
                                    </m:r>
                                  </m:e>
                                  <m:e>
                                    <m:r>
                                      <m:rPr>
                                        <m:sty m:val="bi"/>
                                      </m:rPr>
                                      <w:rPr>
                                        <w:rFonts w:ascii="Cambria Math" w:hAnsi="Cambria Math"/>
                                      </w:rPr>
                                      <m:t>H</m:t>
                                    </m:r>
                                  </m:e>
                                </m:mr>
                                <m:mr>
                                  <m:e>
                                    <m:r>
                                      <m:rPr>
                                        <m:sty m:val="bi"/>
                                      </m:rPr>
                                      <w:rPr>
                                        <w:rFonts w:ascii="Cambria Math" w:hAnsi="Cambria Math"/>
                                      </w:rPr>
                                      <m:t>H</m:t>
                                    </m:r>
                                  </m:e>
                                  <m:e>
                                    <m:r>
                                      <m:rPr>
                                        <m:sty m:val="bi"/>
                                      </m:rPr>
                                      <w:rPr>
                                        <w:rFonts w:ascii="Cambria Math" w:hAnsi="Cambria Math"/>
                                      </w:rPr>
                                      <m:t>H</m:t>
                                    </m:r>
                                  </m:e>
                                </m:mr>
                              </m:m>
                            </m:e>
                          </m:mr>
                          <m:mr>
                            <m:e>
                              <m:m>
                                <m:mPr>
                                  <m:mcs>
                                    <m:mc>
                                      <m:mcPr>
                                        <m:count m:val="2"/>
                                        <m:mcJc m:val="center"/>
                                      </m:mcPr>
                                    </m:mc>
                                  </m:mcs>
                                  <m:ctrlPr>
                                    <w:rPr>
                                      <w:rFonts w:ascii="Cambria Math" w:hAnsi="Cambria Math"/>
                                      <w:b/>
                                      <w:i/>
                                    </w:rPr>
                                  </m:ctrlPr>
                                </m:mPr>
                                <m:mr>
                                  <m:e>
                                    <m:r>
                                      <m:rPr>
                                        <m:sty m:val="bi"/>
                                      </m:rPr>
                                      <w:rPr>
                                        <w:rFonts w:ascii="Cambria Math" w:hAnsi="Cambria Math"/>
                                      </w:rPr>
                                      <m:t>H</m:t>
                                    </m:r>
                                  </m:e>
                                  <m:e>
                                    <m:r>
                                      <m:rPr>
                                        <m:sty m:val="bi"/>
                                      </m:rPr>
                                      <w:rPr>
                                        <w:rFonts w:ascii="Cambria Math" w:hAnsi="Cambria Math"/>
                                      </w:rPr>
                                      <m:t>H</m:t>
                                    </m:r>
                                  </m:e>
                                </m:mr>
                                <m:mr>
                                  <m:e>
                                    <m:r>
                                      <m:rPr>
                                        <m:sty m:val="bi"/>
                                      </m:rPr>
                                      <w:rPr>
                                        <w:rFonts w:ascii="Cambria Math" w:hAnsi="Cambria Math"/>
                                      </w:rPr>
                                      <m:t>H</m:t>
                                    </m:r>
                                  </m:e>
                                  <m:e>
                                    <m:r>
                                      <m:rPr>
                                        <m:sty m:val="bi"/>
                                      </m:rPr>
                                      <w:rPr>
                                        <w:rFonts w:ascii="Cambria Math" w:hAnsi="Cambria Math"/>
                                      </w:rPr>
                                      <m:t>H</m:t>
                                    </m:r>
                                  </m:e>
                                </m:mr>
                              </m:m>
                            </m:e>
                            <m:e>
                              <m:m>
                                <m:mPr>
                                  <m:mcs>
                                    <m:mc>
                                      <m:mcPr>
                                        <m:count m:val="2"/>
                                        <m:mcJc m:val="center"/>
                                      </m:mcPr>
                                    </m:mc>
                                  </m:mcs>
                                  <m:ctrlPr>
                                    <w:rPr>
                                      <w:rFonts w:ascii="Cambria Math" w:hAnsi="Cambria Math"/>
                                      <w:b/>
                                      <w:i/>
                                    </w:rPr>
                                  </m:ctrlPr>
                                </m:mPr>
                                <m:mr>
                                  <m:e>
                                    <m:r>
                                      <m:rPr>
                                        <m:sty m:val="bi"/>
                                      </m:rPr>
                                      <w:rPr>
                                        <w:rFonts w:ascii="Cambria Math" w:hAnsi="Cambria Math"/>
                                      </w:rPr>
                                      <m:t>H</m:t>
                                    </m:r>
                                  </m:e>
                                  <m:e>
                                    <m:r>
                                      <m:rPr>
                                        <m:sty m:val="bi"/>
                                      </m:rPr>
                                      <w:rPr>
                                        <w:rFonts w:ascii="Cambria Math" w:hAnsi="Cambria Math"/>
                                      </w:rPr>
                                      <m:t>H</m:t>
                                    </m:r>
                                  </m:e>
                                </m:mr>
                                <m:mr>
                                  <m:e>
                                    <m:r>
                                      <m:rPr>
                                        <m:sty m:val="bi"/>
                                      </m:rPr>
                                      <w:rPr>
                                        <w:rFonts w:ascii="Cambria Math" w:hAnsi="Cambria Math"/>
                                      </w:rPr>
                                      <m:t>H</m:t>
                                    </m:r>
                                  </m:e>
                                  <m:e>
                                    <m:r>
                                      <m:rPr>
                                        <m:sty m:val="bi"/>
                                      </m:rPr>
                                      <w:rPr>
                                        <w:rFonts w:ascii="Cambria Math" w:hAnsi="Cambria Math"/>
                                      </w:rPr>
                                      <m:t>H</m:t>
                                    </m:r>
                                  </m:e>
                                </m:mr>
                              </m:m>
                            </m:e>
                          </m:mr>
                        </m:m>
                      </m:e>
                    </m:mr>
                    <m:mr>
                      <m:e>
                        <m:m>
                          <m:mPr>
                            <m:mcs>
                              <m:mc>
                                <m:mcPr>
                                  <m:count m:val="2"/>
                                  <m:mcJc m:val="center"/>
                                </m:mcPr>
                              </m:mc>
                            </m:mcs>
                            <m:ctrlPr>
                              <w:rPr>
                                <w:rFonts w:ascii="Cambria Math" w:hAnsi="Cambria Math"/>
                                <w:b/>
                                <w:i/>
                              </w:rPr>
                            </m:ctrlPr>
                          </m:mPr>
                          <m:mr>
                            <m:e>
                              <m:m>
                                <m:mPr>
                                  <m:mcs>
                                    <m:mc>
                                      <m:mcPr>
                                        <m:count m:val="2"/>
                                        <m:mcJc m:val="center"/>
                                      </m:mcPr>
                                    </m:mc>
                                  </m:mcs>
                                  <m:ctrlPr>
                                    <w:rPr>
                                      <w:rFonts w:ascii="Cambria Math" w:hAnsi="Cambria Math"/>
                                      <w:b/>
                                      <w:i/>
                                    </w:rPr>
                                  </m:ctrlPr>
                                </m:mPr>
                                <m:mr>
                                  <m:e>
                                    <m:r>
                                      <m:rPr>
                                        <m:sty m:val="bi"/>
                                      </m:rPr>
                                      <w:rPr>
                                        <w:rFonts w:ascii="Cambria Math" w:hAnsi="Cambria Math"/>
                                      </w:rPr>
                                      <m:t>H</m:t>
                                    </m:r>
                                  </m:e>
                                  <m:e>
                                    <m:r>
                                      <m:rPr>
                                        <m:sty m:val="bi"/>
                                      </m:rPr>
                                      <w:rPr>
                                        <w:rFonts w:ascii="Cambria Math" w:hAnsi="Cambria Math"/>
                                      </w:rPr>
                                      <m:t>H</m:t>
                                    </m:r>
                                  </m:e>
                                </m:mr>
                                <m:mr>
                                  <m:e>
                                    <m:r>
                                      <m:rPr>
                                        <m:sty m:val="bi"/>
                                      </m:rPr>
                                      <w:rPr>
                                        <w:rFonts w:ascii="Cambria Math" w:hAnsi="Cambria Math"/>
                                      </w:rPr>
                                      <m:t>H</m:t>
                                    </m:r>
                                  </m:e>
                                  <m:e>
                                    <m:r>
                                      <m:rPr>
                                        <m:sty m:val="bi"/>
                                      </m:rPr>
                                      <w:rPr>
                                        <w:rFonts w:ascii="Cambria Math" w:hAnsi="Cambria Math"/>
                                      </w:rPr>
                                      <m:t>H</m:t>
                                    </m:r>
                                  </m:e>
                                </m:mr>
                              </m:m>
                            </m:e>
                            <m:e>
                              <m:m>
                                <m:mPr>
                                  <m:mcs>
                                    <m:mc>
                                      <m:mcPr>
                                        <m:count m:val="2"/>
                                        <m:mcJc m:val="center"/>
                                      </m:mcPr>
                                    </m:mc>
                                  </m:mcs>
                                  <m:ctrlPr>
                                    <w:rPr>
                                      <w:rFonts w:ascii="Cambria Math" w:hAnsi="Cambria Math"/>
                                      <w:b/>
                                      <w:i/>
                                    </w:rPr>
                                  </m:ctrlPr>
                                </m:mPr>
                                <m:mr>
                                  <m:e>
                                    <m:r>
                                      <m:rPr>
                                        <m:sty m:val="bi"/>
                                      </m:rPr>
                                      <w:rPr>
                                        <w:rFonts w:ascii="Cambria Math" w:hAnsi="Cambria Math"/>
                                      </w:rPr>
                                      <m:t>H</m:t>
                                    </m:r>
                                  </m:e>
                                  <m:e>
                                    <m:r>
                                      <m:rPr>
                                        <m:sty m:val="bi"/>
                                      </m:rPr>
                                      <w:rPr>
                                        <w:rFonts w:ascii="Cambria Math" w:hAnsi="Cambria Math"/>
                                      </w:rPr>
                                      <m:t>H</m:t>
                                    </m:r>
                                  </m:e>
                                </m:mr>
                                <m:mr>
                                  <m:e>
                                    <m:r>
                                      <m:rPr>
                                        <m:sty m:val="bi"/>
                                      </m:rPr>
                                      <w:rPr>
                                        <w:rFonts w:ascii="Cambria Math" w:hAnsi="Cambria Math"/>
                                      </w:rPr>
                                      <m:t>H</m:t>
                                    </m:r>
                                  </m:e>
                                  <m:e>
                                    <m:r>
                                      <m:rPr>
                                        <m:sty m:val="bi"/>
                                      </m:rPr>
                                      <w:rPr>
                                        <w:rFonts w:ascii="Cambria Math" w:hAnsi="Cambria Math"/>
                                      </w:rPr>
                                      <m:t>H</m:t>
                                    </m:r>
                                  </m:e>
                                </m:mr>
                              </m:m>
                              <m:r>
                                <m:rPr>
                                  <m:sty m:val="bi"/>
                                </m:rPr>
                                <w:rPr>
                                  <w:rFonts w:ascii="Cambria Math" w:hAnsi="Cambria Math"/>
                                </w:rPr>
                                <m:t xml:space="preserve">     </m:t>
                              </m:r>
                            </m:e>
                          </m:mr>
                          <m:mr>
                            <m:e>
                              <m:m>
                                <m:mPr>
                                  <m:mcs>
                                    <m:mc>
                                      <m:mcPr>
                                        <m:count m:val="2"/>
                                        <m:mcJc m:val="center"/>
                                      </m:mcPr>
                                    </m:mc>
                                  </m:mcs>
                                  <m:ctrlPr>
                                    <w:rPr>
                                      <w:rFonts w:ascii="Cambria Math" w:hAnsi="Cambria Math"/>
                                      <w:b/>
                                      <w:i/>
                                    </w:rPr>
                                  </m:ctrlPr>
                                </m:mPr>
                                <m:mr>
                                  <m:e>
                                    <m:r>
                                      <m:rPr>
                                        <m:sty m:val="bi"/>
                                      </m:rPr>
                                      <w:rPr>
                                        <w:rFonts w:ascii="Cambria Math" w:hAnsi="Cambria Math"/>
                                      </w:rPr>
                                      <m:t>H</m:t>
                                    </m:r>
                                  </m:e>
                                  <m:e>
                                    <m:r>
                                      <m:rPr>
                                        <m:sty m:val="bi"/>
                                      </m:rPr>
                                      <w:rPr>
                                        <w:rFonts w:ascii="Cambria Math" w:hAnsi="Cambria Math"/>
                                      </w:rPr>
                                      <m:t>H</m:t>
                                    </m:r>
                                  </m:e>
                                </m:mr>
                                <m:mr>
                                  <m:e>
                                    <m:r>
                                      <m:rPr>
                                        <m:sty m:val="bi"/>
                                      </m:rPr>
                                      <w:rPr>
                                        <w:rFonts w:ascii="Cambria Math" w:hAnsi="Cambria Math"/>
                                      </w:rPr>
                                      <m:t>H</m:t>
                                    </m:r>
                                  </m:e>
                                  <m:e>
                                    <m:r>
                                      <m:rPr>
                                        <m:sty m:val="bi"/>
                                      </m:rPr>
                                      <w:rPr>
                                        <w:rFonts w:ascii="Cambria Math" w:hAnsi="Cambria Math"/>
                                      </w:rPr>
                                      <m:t>H</m:t>
                                    </m:r>
                                  </m:e>
                                </m:mr>
                              </m:m>
                            </m:e>
                            <m:e>
                              <m:m>
                                <m:mPr>
                                  <m:mcs>
                                    <m:mc>
                                      <m:mcPr>
                                        <m:count m:val="2"/>
                                        <m:mcJc m:val="center"/>
                                      </m:mcPr>
                                    </m:mc>
                                  </m:mcs>
                                  <m:ctrlPr>
                                    <w:rPr>
                                      <w:rFonts w:ascii="Cambria Math" w:hAnsi="Cambria Math"/>
                                      <w:b/>
                                      <w:i/>
                                    </w:rPr>
                                  </m:ctrlPr>
                                </m:mPr>
                                <m:mr>
                                  <m:e>
                                    <m:r>
                                      <m:rPr>
                                        <m:sty m:val="bi"/>
                                      </m:rPr>
                                      <w:rPr>
                                        <w:rFonts w:ascii="Cambria Math" w:hAnsi="Cambria Math"/>
                                      </w:rPr>
                                      <m:t>H</m:t>
                                    </m:r>
                                  </m:e>
                                  <m:e>
                                    <m:r>
                                      <m:rPr>
                                        <m:sty m:val="bi"/>
                                      </m:rPr>
                                      <w:rPr>
                                        <w:rFonts w:ascii="Cambria Math" w:hAnsi="Cambria Math"/>
                                      </w:rPr>
                                      <m:t>H</m:t>
                                    </m:r>
                                  </m:e>
                                </m:mr>
                                <m:mr>
                                  <m:e>
                                    <m:r>
                                      <m:rPr>
                                        <m:sty m:val="bi"/>
                                      </m:rPr>
                                      <w:rPr>
                                        <w:rFonts w:ascii="Cambria Math" w:hAnsi="Cambria Math"/>
                                      </w:rPr>
                                      <m:t>H</m:t>
                                    </m:r>
                                  </m:e>
                                  <m:e>
                                    <m:r>
                                      <m:rPr>
                                        <m:sty m:val="bi"/>
                                      </m:rPr>
                                      <w:rPr>
                                        <w:rFonts w:ascii="Cambria Math" w:hAnsi="Cambria Math"/>
                                      </w:rPr>
                                      <m:t>H</m:t>
                                    </m:r>
                                  </m:e>
                                </m:mr>
                              </m:m>
                              <m:r>
                                <m:rPr>
                                  <m:sty m:val="bi"/>
                                </m:rPr>
                                <w:rPr>
                                  <w:rFonts w:ascii="Cambria Math" w:hAnsi="Cambria Math"/>
                                </w:rPr>
                                <m:t xml:space="preserve">     </m:t>
                              </m:r>
                            </m:e>
                          </m:mr>
                        </m:m>
                        <m:m>
                          <m:mPr>
                            <m:mcs>
                              <m:mc>
                                <m:mcPr>
                                  <m:count m:val="2"/>
                                  <m:mcJc m:val="center"/>
                                </m:mcPr>
                              </m:mc>
                            </m:mcs>
                            <m:ctrlPr>
                              <w:rPr>
                                <w:rFonts w:ascii="Cambria Math" w:hAnsi="Cambria Math"/>
                                <w:b/>
                                <w:i/>
                              </w:rPr>
                            </m:ctrlPr>
                          </m:mPr>
                          <m:mr>
                            <m:e>
                              <m:m>
                                <m:mPr>
                                  <m:mcs>
                                    <m:mc>
                                      <m:mcPr>
                                        <m:count m:val="2"/>
                                        <m:mcJc m:val="center"/>
                                      </m:mcPr>
                                    </m:mc>
                                  </m:mcs>
                                  <m:ctrlPr>
                                    <w:rPr>
                                      <w:rFonts w:ascii="Cambria Math" w:hAnsi="Cambria Math"/>
                                      <w:b/>
                                      <w:i/>
                                    </w:rPr>
                                  </m:ctrlPr>
                                </m:mPr>
                                <m:mr>
                                  <m:e>
                                    <m:r>
                                      <m:rPr>
                                        <m:sty m:val="bi"/>
                                      </m:rPr>
                                      <w:rPr>
                                        <w:rFonts w:ascii="Cambria Math" w:hAnsi="Cambria Math"/>
                                      </w:rPr>
                                      <m:t>1</m:t>
                                    </m:r>
                                  </m:e>
                                  <m:e>
                                    <m:r>
                                      <m:rPr>
                                        <m:sty m:val="bi"/>
                                      </m:rPr>
                                      <w:rPr>
                                        <w:rFonts w:ascii="Cambria Math" w:hAnsi="Cambria Math"/>
                                      </w:rPr>
                                      <m:t>L</m:t>
                                    </m:r>
                                  </m:e>
                                </m:mr>
                                <m:mr>
                                  <m:e>
                                    <m:r>
                                      <m:rPr>
                                        <m:sty m:val="bi"/>
                                      </m:rPr>
                                      <w:rPr>
                                        <w:rFonts w:ascii="Cambria Math" w:hAnsi="Cambria Math"/>
                                      </w:rPr>
                                      <m:t>L</m:t>
                                    </m:r>
                                  </m:e>
                                  <m:e>
                                    <m:r>
                                      <m:rPr>
                                        <m:sty m:val="bi"/>
                                      </m:rPr>
                                      <w:rPr>
                                        <w:rFonts w:ascii="Cambria Math" w:hAnsi="Cambria Math"/>
                                      </w:rPr>
                                      <m:t>1</m:t>
                                    </m:r>
                                  </m:e>
                                </m:mr>
                              </m:m>
                            </m:e>
                            <m:e>
                              <m:m>
                                <m:mPr>
                                  <m:mcs>
                                    <m:mc>
                                      <m:mcPr>
                                        <m:count m:val="2"/>
                                        <m:mcJc m:val="center"/>
                                      </m:mcPr>
                                    </m:mc>
                                  </m:mcs>
                                  <m:ctrlPr>
                                    <w:rPr>
                                      <w:rFonts w:ascii="Cambria Math" w:hAnsi="Cambria Math"/>
                                      <w:b/>
                                      <w:i/>
                                    </w:rPr>
                                  </m:ctrlPr>
                                </m:mPr>
                                <m:mr>
                                  <m:e>
                                    <m:r>
                                      <m:rPr>
                                        <m:sty m:val="bi"/>
                                      </m:rPr>
                                      <w:rPr>
                                        <w:rFonts w:ascii="Cambria Math" w:hAnsi="Cambria Math"/>
                                      </w:rPr>
                                      <m:t>L</m:t>
                                    </m:r>
                                  </m:e>
                                  <m:e>
                                    <m:r>
                                      <m:rPr>
                                        <m:sty m:val="bi"/>
                                      </m:rPr>
                                      <w:rPr>
                                        <w:rFonts w:ascii="Cambria Math" w:hAnsi="Cambria Math"/>
                                      </w:rPr>
                                      <m:t>L</m:t>
                                    </m:r>
                                  </m:e>
                                </m:mr>
                                <m:mr>
                                  <m:e>
                                    <m:r>
                                      <m:rPr>
                                        <m:sty m:val="bi"/>
                                      </m:rPr>
                                      <w:rPr>
                                        <w:rFonts w:ascii="Cambria Math" w:hAnsi="Cambria Math"/>
                                      </w:rPr>
                                      <m:t>L</m:t>
                                    </m:r>
                                  </m:e>
                                  <m:e>
                                    <m:r>
                                      <m:rPr>
                                        <m:sty m:val="bi"/>
                                      </m:rPr>
                                      <w:rPr>
                                        <w:rFonts w:ascii="Cambria Math" w:hAnsi="Cambria Math"/>
                                      </w:rPr>
                                      <m:t>L</m:t>
                                    </m:r>
                                  </m:e>
                                </m:mr>
                              </m:m>
                            </m:e>
                          </m:mr>
                          <m:mr>
                            <m:e>
                              <m:m>
                                <m:mPr>
                                  <m:mcs>
                                    <m:mc>
                                      <m:mcPr>
                                        <m:count m:val="2"/>
                                        <m:mcJc m:val="center"/>
                                      </m:mcPr>
                                    </m:mc>
                                  </m:mcs>
                                  <m:ctrlPr>
                                    <w:rPr>
                                      <w:rFonts w:ascii="Cambria Math" w:hAnsi="Cambria Math"/>
                                      <w:b/>
                                      <w:i/>
                                    </w:rPr>
                                  </m:ctrlPr>
                                </m:mPr>
                                <m:mr>
                                  <m:e>
                                    <m:r>
                                      <m:rPr>
                                        <m:sty m:val="bi"/>
                                      </m:rPr>
                                      <w:rPr>
                                        <w:rFonts w:ascii="Cambria Math" w:hAnsi="Cambria Math"/>
                                      </w:rPr>
                                      <m:t>L</m:t>
                                    </m:r>
                                  </m:e>
                                  <m:e>
                                    <m:r>
                                      <m:rPr>
                                        <m:sty m:val="bi"/>
                                      </m:rPr>
                                      <w:rPr>
                                        <w:rFonts w:ascii="Cambria Math" w:hAnsi="Cambria Math"/>
                                      </w:rPr>
                                      <m:t>L</m:t>
                                    </m:r>
                                  </m:e>
                                </m:mr>
                                <m:mr>
                                  <m:e>
                                    <m:r>
                                      <m:rPr>
                                        <m:sty m:val="bi"/>
                                      </m:rPr>
                                      <w:rPr>
                                        <w:rFonts w:ascii="Cambria Math" w:hAnsi="Cambria Math"/>
                                      </w:rPr>
                                      <m:t>L</m:t>
                                    </m:r>
                                  </m:e>
                                  <m:e>
                                    <m:r>
                                      <m:rPr>
                                        <m:sty m:val="bi"/>
                                      </m:rPr>
                                      <w:rPr>
                                        <w:rFonts w:ascii="Cambria Math" w:hAnsi="Cambria Math"/>
                                      </w:rPr>
                                      <m:t>L</m:t>
                                    </m:r>
                                  </m:e>
                                </m:mr>
                              </m:m>
                            </m:e>
                            <m:e>
                              <m:m>
                                <m:mPr>
                                  <m:mcs>
                                    <m:mc>
                                      <m:mcPr>
                                        <m:count m:val="2"/>
                                        <m:mcJc m:val="center"/>
                                      </m:mcPr>
                                    </m:mc>
                                  </m:mcs>
                                  <m:ctrlPr>
                                    <w:rPr>
                                      <w:rFonts w:ascii="Cambria Math" w:hAnsi="Cambria Math"/>
                                      <w:b/>
                                      <w:i/>
                                    </w:rPr>
                                  </m:ctrlPr>
                                </m:mPr>
                                <m:mr>
                                  <m:e>
                                    <m:r>
                                      <m:rPr>
                                        <m:sty m:val="bi"/>
                                      </m:rPr>
                                      <w:rPr>
                                        <w:rFonts w:ascii="Cambria Math" w:hAnsi="Cambria Math"/>
                                      </w:rPr>
                                      <m:t>1</m:t>
                                    </m:r>
                                  </m:e>
                                  <m:e>
                                    <m:r>
                                      <m:rPr>
                                        <m:sty m:val="bi"/>
                                      </m:rPr>
                                      <w:rPr>
                                        <w:rFonts w:ascii="Cambria Math" w:hAnsi="Cambria Math"/>
                                      </w:rPr>
                                      <m:t>L</m:t>
                                    </m:r>
                                  </m:e>
                                </m:mr>
                                <m:mr>
                                  <m:e>
                                    <m:r>
                                      <m:rPr>
                                        <m:sty m:val="bi"/>
                                      </m:rPr>
                                      <w:rPr>
                                        <w:rFonts w:ascii="Cambria Math" w:hAnsi="Cambria Math"/>
                                      </w:rPr>
                                      <m:t>L</m:t>
                                    </m:r>
                                  </m:e>
                                  <m:e>
                                    <m:r>
                                      <m:rPr>
                                        <m:sty m:val="bi"/>
                                      </m:rPr>
                                      <w:rPr>
                                        <w:rFonts w:ascii="Cambria Math" w:hAnsi="Cambria Math"/>
                                      </w:rPr>
                                      <m:t>1</m:t>
                                    </m:r>
                                  </m:e>
                                </m:mr>
                              </m:m>
                            </m:e>
                          </m:mr>
                        </m:m>
                      </m:e>
                    </m:mr>
                  </m:m>
                </m:e>
              </m:d>
            </m:e>
          </m:d>
        </m:oMath>
      </m:oMathPara>
    </w:p>
    <w:p w14:paraId="43C50061" w14:textId="506C3FDA" w:rsidR="003F760D" w:rsidRPr="00C963C3" w:rsidRDefault="00DB21A3" w:rsidP="00DB21A3">
      <w:pPr>
        <w:pStyle w:val="Caption"/>
        <w:jc w:val="center"/>
      </w:pPr>
      <w:bookmarkStart w:id="9" w:name="_Ref525980753"/>
      <w:r w:rsidRPr="00C963C3">
        <w:t xml:space="preserve">Figure </w:t>
      </w:r>
      <w:r w:rsidR="00AD76B5">
        <w:rPr>
          <w:noProof/>
        </w:rPr>
        <w:fldChar w:fldCharType="begin"/>
      </w:r>
      <w:r w:rsidR="00AD76B5" w:rsidRPr="00C963C3">
        <w:instrText xml:space="preserve"> SEQ Figure \* ARABIC </w:instrText>
      </w:r>
      <w:r w:rsidR="00AD76B5">
        <w:rPr>
          <w:noProof/>
        </w:rPr>
        <w:fldChar w:fldCharType="separate"/>
      </w:r>
      <w:r w:rsidR="00E95229" w:rsidRPr="00C963C3">
        <w:t>2</w:t>
      </w:r>
      <w:r w:rsidR="00AD76B5">
        <w:rPr>
          <w:noProof/>
        </w:rPr>
        <w:fldChar w:fldCharType="end"/>
      </w:r>
      <w:bookmarkEnd w:id="9"/>
      <w:r w:rsidR="003F760D" w:rsidRPr="00C963C3">
        <w:t xml:space="preserve"> SS correlation matrix.</w:t>
      </w:r>
    </w:p>
    <w:p w14:paraId="2E23F9E1" w14:textId="699D33FA" w:rsidR="003F760D" w:rsidRPr="00C963C3" w:rsidRDefault="003F760D" w:rsidP="00F5609A">
      <w:pPr>
        <w:pStyle w:val="BodyText"/>
      </w:pPr>
      <w:r w:rsidRPr="00C963C3">
        <w:t>Here, H and L denote relatively “high” and relatively “low” cross-correlation values respectively. The entries marked with L may be zero or non-zero magnitudes, and they may differ in different positions marked with L. The entries marked with H have (at least on the average) higher magnitudes than the L entries and may also differ in different positions. In addition, the entries marked H could possibly be relatively small so that the SS provides additional separation across the groups.</w:t>
      </w:r>
    </w:p>
    <w:p w14:paraId="568081B4" w14:textId="77777777" w:rsidR="003F760D" w:rsidRDefault="003F760D" w:rsidP="008F347D">
      <w:pPr>
        <w:pStyle w:val="Figure"/>
      </w:pPr>
      <w:r>
        <w:rPr>
          <w:noProof/>
        </w:rPr>
        <w:lastRenderedPageBreak/>
        <mc:AlternateContent>
          <mc:Choice Requires="wpc">
            <w:drawing>
              <wp:inline distT="0" distB="0" distL="0" distR="0" wp14:anchorId="6C494A5C" wp14:editId="52B6A1BC">
                <wp:extent cx="5112842" cy="2751827"/>
                <wp:effectExtent l="0" t="0" r="0" b="10795"/>
                <wp:docPr id="279" name="Canvas 27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 name="Oval 4"/>
                        <wps:cNvSpPr/>
                        <wps:spPr>
                          <a:xfrm>
                            <a:off x="533400" y="526855"/>
                            <a:ext cx="1653540" cy="2225040"/>
                          </a:xfrm>
                          <a:prstGeom prst="ellipse">
                            <a:avLst/>
                          </a:prstGeom>
                          <a:noFill/>
                          <a:ln>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Oval 6"/>
                        <wps:cNvSpPr/>
                        <wps:spPr>
                          <a:xfrm>
                            <a:off x="3228000" y="526855"/>
                            <a:ext cx="1653540" cy="222504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 name="Oval 11"/>
                        <wps:cNvSpPr/>
                        <wps:spPr>
                          <a:xfrm>
                            <a:off x="982980" y="1067875"/>
                            <a:ext cx="175260" cy="167640"/>
                          </a:xfrm>
                          <a:prstGeom prst="ellipse">
                            <a:avLst/>
                          </a:prstGeom>
                          <a:solidFill>
                            <a:schemeClr val="accent2">
                              <a:lumMod val="75000"/>
                            </a:schemeClr>
                          </a:solidFill>
                          <a:ln>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Text Box 14"/>
                        <wps:cNvSpPr txBox="1"/>
                        <wps:spPr>
                          <a:xfrm>
                            <a:off x="944749" y="823924"/>
                            <a:ext cx="763905" cy="327025"/>
                          </a:xfrm>
                          <a:prstGeom prst="rect">
                            <a:avLst/>
                          </a:prstGeom>
                          <a:noFill/>
                          <a:ln w="6350">
                            <a:noFill/>
                          </a:ln>
                        </wps:spPr>
                        <wps:txbx>
                          <w:txbxContent>
                            <w:p w14:paraId="7FED9732" w14:textId="77777777" w:rsidR="00BA6810" w:rsidRDefault="00BA6810" w:rsidP="008F347D">
                              <w:pPr>
                                <w:pStyle w:val="BodyText"/>
                              </w:pPr>
                              <w:r>
                                <w:t>UE1/SS1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0" name="Oval 20"/>
                        <wps:cNvSpPr/>
                        <wps:spPr>
                          <a:xfrm>
                            <a:off x="1414440" y="1395535"/>
                            <a:ext cx="175260" cy="167640"/>
                          </a:xfrm>
                          <a:prstGeom prst="ellipse">
                            <a:avLst/>
                          </a:prstGeom>
                          <a:solidFill>
                            <a:schemeClr val="accent2">
                              <a:lumMod val="75000"/>
                            </a:schemeClr>
                          </a:solidFill>
                          <a:ln>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6" name="Text Box 9"/>
                        <wps:cNvSpPr txBox="1"/>
                        <wps:spPr>
                          <a:xfrm>
                            <a:off x="1376340" y="1151695"/>
                            <a:ext cx="763905" cy="327660"/>
                          </a:xfrm>
                          <a:prstGeom prst="rect">
                            <a:avLst/>
                          </a:prstGeom>
                          <a:noFill/>
                          <a:ln w="6350">
                            <a:noFill/>
                          </a:ln>
                        </wps:spPr>
                        <wps:txbx>
                          <w:txbxContent>
                            <w:p w14:paraId="58CE5B03" w14:textId="77777777" w:rsidR="00BA6810" w:rsidRDefault="00BA6810" w:rsidP="008F347D">
                              <w:pPr>
                                <w:pStyle w:val="BodyText"/>
                              </w:pPr>
                              <w:r>
                                <w:t>UE2</w:t>
                              </w:r>
                              <w:r w:rsidRPr="007447B1">
                                <w:t>/SS</w:t>
                              </w:r>
                              <w:r>
                                <w:t>2</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257" name="Oval 257"/>
                        <wps:cNvSpPr/>
                        <wps:spPr>
                          <a:xfrm>
                            <a:off x="928665" y="1807015"/>
                            <a:ext cx="175260" cy="167640"/>
                          </a:xfrm>
                          <a:prstGeom prst="ellipse">
                            <a:avLst/>
                          </a:prstGeom>
                          <a:solidFill>
                            <a:schemeClr val="accent2">
                              <a:lumMod val="75000"/>
                            </a:schemeClr>
                          </a:solidFill>
                          <a:ln>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8" name="Text Box 9"/>
                        <wps:cNvSpPr txBox="1"/>
                        <wps:spPr>
                          <a:xfrm>
                            <a:off x="890565" y="1563175"/>
                            <a:ext cx="763905" cy="327660"/>
                          </a:xfrm>
                          <a:prstGeom prst="rect">
                            <a:avLst/>
                          </a:prstGeom>
                          <a:noFill/>
                          <a:ln w="6350">
                            <a:noFill/>
                          </a:ln>
                        </wps:spPr>
                        <wps:txbx>
                          <w:txbxContent>
                            <w:p w14:paraId="7F867A0C" w14:textId="77777777" w:rsidR="00BA6810" w:rsidRDefault="00BA6810" w:rsidP="008F347D">
                              <w:pPr>
                                <w:pStyle w:val="BodyText"/>
                              </w:pPr>
                              <w:r>
                                <w:t>UE3</w:t>
                              </w:r>
                              <w:r w:rsidRPr="007447B1">
                                <w:t>/SS</w:t>
                              </w:r>
                              <w:r>
                                <w:t>3</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259" name="Oval 259"/>
                        <wps:cNvSpPr/>
                        <wps:spPr>
                          <a:xfrm>
                            <a:off x="1452540" y="2050855"/>
                            <a:ext cx="175260" cy="167640"/>
                          </a:xfrm>
                          <a:prstGeom prst="ellipse">
                            <a:avLst/>
                          </a:prstGeom>
                          <a:solidFill>
                            <a:schemeClr val="accent2">
                              <a:lumMod val="75000"/>
                            </a:schemeClr>
                          </a:solidFill>
                          <a:ln>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60" name="Text Box 9"/>
                        <wps:cNvSpPr txBox="1"/>
                        <wps:spPr>
                          <a:xfrm>
                            <a:off x="1414440" y="1807015"/>
                            <a:ext cx="763905" cy="327660"/>
                          </a:xfrm>
                          <a:prstGeom prst="rect">
                            <a:avLst/>
                          </a:prstGeom>
                          <a:noFill/>
                          <a:ln w="6350">
                            <a:noFill/>
                          </a:ln>
                        </wps:spPr>
                        <wps:txbx>
                          <w:txbxContent>
                            <w:p w14:paraId="65051724" w14:textId="77777777" w:rsidR="00BA6810" w:rsidRDefault="00BA6810" w:rsidP="008F347D">
                              <w:pPr>
                                <w:pStyle w:val="BodyText"/>
                              </w:pPr>
                              <w:r>
                                <w:t>UE4</w:t>
                              </w:r>
                              <w:r w:rsidRPr="007447B1">
                                <w:t>/SS</w:t>
                              </w:r>
                              <w:r>
                                <w:t>4</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261" name="Oval 261"/>
                        <wps:cNvSpPr/>
                        <wps:spPr>
                          <a:xfrm>
                            <a:off x="3739810" y="1054495"/>
                            <a:ext cx="175260" cy="16764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62" name="Text Box 9"/>
                        <wps:cNvSpPr txBox="1"/>
                        <wps:spPr>
                          <a:xfrm>
                            <a:off x="3701710" y="810655"/>
                            <a:ext cx="763905" cy="327660"/>
                          </a:xfrm>
                          <a:prstGeom prst="rect">
                            <a:avLst/>
                          </a:prstGeom>
                          <a:noFill/>
                          <a:ln w="6350">
                            <a:noFill/>
                          </a:ln>
                        </wps:spPr>
                        <wps:txbx>
                          <w:txbxContent>
                            <w:p w14:paraId="0F55B8CA" w14:textId="77777777" w:rsidR="00BA6810" w:rsidRDefault="00BA6810" w:rsidP="008F347D">
                              <w:pPr>
                                <w:pStyle w:val="BodyText"/>
                              </w:pPr>
                              <w:r>
                                <w:t>UE5</w:t>
                              </w:r>
                              <w:r w:rsidRPr="007447B1">
                                <w:t>/SS</w:t>
                              </w:r>
                              <w:r>
                                <w:t>5</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263" name="Oval 263"/>
                        <wps:cNvSpPr/>
                        <wps:spPr>
                          <a:xfrm>
                            <a:off x="4170975" y="1382155"/>
                            <a:ext cx="175260" cy="16764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65" name="Text Box 9"/>
                        <wps:cNvSpPr txBox="1"/>
                        <wps:spPr>
                          <a:xfrm>
                            <a:off x="4132875" y="1138315"/>
                            <a:ext cx="763905" cy="327660"/>
                          </a:xfrm>
                          <a:prstGeom prst="rect">
                            <a:avLst/>
                          </a:prstGeom>
                          <a:noFill/>
                          <a:ln w="6350">
                            <a:noFill/>
                          </a:ln>
                        </wps:spPr>
                        <wps:txbx>
                          <w:txbxContent>
                            <w:p w14:paraId="669EE8C2" w14:textId="77777777" w:rsidR="00BA6810" w:rsidRDefault="00BA6810" w:rsidP="008F347D">
                              <w:pPr>
                                <w:pStyle w:val="BodyText"/>
                              </w:pPr>
                              <w:r>
                                <w:t>UE6</w:t>
                              </w:r>
                              <w:r w:rsidRPr="007447B1">
                                <w:t>/SS</w:t>
                              </w:r>
                              <w:r>
                                <w:t>6</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266" name="Oval 266"/>
                        <wps:cNvSpPr/>
                        <wps:spPr>
                          <a:xfrm>
                            <a:off x="3685200" y="1793635"/>
                            <a:ext cx="175260" cy="16764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67" name="Text Box 9"/>
                        <wps:cNvSpPr txBox="1"/>
                        <wps:spPr>
                          <a:xfrm>
                            <a:off x="3647100" y="1549795"/>
                            <a:ext cx="763905" cy="327660"/>
                          </a:xfrm>
                          <a:prstGeom prst="rect">
                            <a:avLst/>
                          </a:prstGeom>
                          <a:noFill/>
                          <a:ln w="6350">
                            <a:noFill/>
                          </a:ln>
                        </wps:spPr>
                        <wps:txbx>
                          <w:txbxContent>
                            <w:p w14:paraId="79545056" w14:textId="77777777" w:rsidR="00BA6810" w:rsidRDefault="00BA6810" w:rsidP="008F347D">
                              <w:pPr>
                                <w:pStyle w:val="BodyText"/>
                              </w:pPr>
                              <w:r>
                                <w:t>UE7</w:t>
                              </w:r>
                              <w:r w:rsidRPr="007447B1">
                                <w:t>/SS</w:t>
                              </w:r>
                              <w:r>
                                <w:t>7</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268" name="Oval 268"/>
                        <wps:cNvSpPr/>
                        <wps:spPr>
                          <a:xfrm>
                            <a:off x="4209075" y="2037475"/>
                            <a:ext cx="175260" cy="16764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69" name="Text Box 9"/>
                        <wps:cNvSpPr txBox="1"/>
                        <wps:spPr>
                          <a:xfrm>
                            <a:off x="4170975" y="1793635"/>
                            <a:ext cx="763905" cy="327660"/>
                          </a:xfrm>
                          <a:prstGeom prst="rect">
                            <a:avLst/>
                          </a:prstGeom>
                          <a:noFill/>
                          <a:ln w="6350">
                            <a:noFill/>
                          </a:ln>
                        </wps:spPr>
                        <wps:txbx>
                          <w:txbxContent>
                            <w:p w14:paraId="329AE8BB" w14:textId="77777777" w:rsidR="00BA6810" w:rsidRDefault="00BA6810" w:rsidP="008F347D">
                              <w:pPr>
                                <w:pStyle w:val="BodyText"/>
                              </w:pPr>
                              <w:r>
                                <w:t>UE8</w:t>
                              </w:r>
                              <w:r w:rsidRPr="007447B1">
                                <w:t>/SS</w:t>
                              </w:r>
                              <w:r>
                                <w:t>8</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270" name="Rectangle 270"/>
                        <wps:cNvSpPr/>
                        <wps:spPr>
                          <a:xfrm>
                            <a:off x="2385060" y="54415"/>
                            <a:ext cx="563880" cy="388620"/>
                          </a:xfrm>
                          <a:prstGeom prst="rect">
                            <a:avLst/>
                          </a:prstGeom>
                          <a:solidFill>
                            <a:schemeClr val="tx1">
                              <a:lumMod val="75000"/>
                              <a:lumOff val="25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7BDF2094" w14:textId="77777777" w:rsidR="00BA6810" w:rsidRDefault="00BA6810" w:rsidP="008F347D">
                              <w:pPr>
                                <w:pStyle w:val="BodyText"/>
                              </w:pPr>
                              <w:r>
                                <w:t>TRP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1" name="Straight Arrow Connector 271"/>
                        <wps:cNvCnPr/>
                        <wps:spPr>
                          <a:xfrm flipV="1">
                            <a:off x="1944785" y="526855"/>
                            <a:ext cx="516475" cy="3258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72" name="Straight Arrow Connector 272"/>
                        <wps:cNvCnPr/>
                        <wps:spPr>
                          <a:xfrm flipH="1" flipV="1">
                            <a:off x="2857500" y="526855"/>
                            <a:ext cx="612655" cy="3258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73" name="Text Box 30"/>
                        <wps:cNvSpPr txBox="1"/>
                        <wps:spPr>
                          <a:xfrm>
                            <a:off x="2054520" y="683995"/>
                            <a:ext cx="1299845" cy="327660"/>
                          </a:xfrm>
                          <a:prstGeom prst="rect">
                            <a:avLst/>
                          </a:prstGeom>
                          <a:noFill/>
                          <a:ln w="6350">
                            <a:noFill/>
                          </a:ln>
                        </wps:spPr>
                        <wps:txbx>
                          <w:txbxContent>
                            <w:p w14:paraId="39F1B504" w14:textId="77777777" w:rsidR="00BA6810" w:rsidRDefault="00BA6810" w:rsidP="008F347D">
                              <w:pPr>
                                <w:pStyle w:val="BodyText"/>
                              </w:pPr>
                              <w:r>
                                <w:t>Separate spatially</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274" name="Straight Arrow Connector 274"/>
                        <wps:cNvCnPr/>
                        <wps:spPr>
                          <a:xfrm flipH="1">
                            <a:off x="2987040" y="1138315"/>
                            <a:ext cx="752585" cy="41148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75" name="Straight Arrow Connector 275"/>
                        <wps:cNvCnPr/>
                        <wps:spPr>
                          <a:xfrm flipH="1">
                            <a:off x="2986892" y="1465975"/>
                            <a:ext cx="1183876" cy="16578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76" name="Straight Arrow Connector 276"/>
                        <wps:cNvCnPr/>
                        <wps:spPr>
                          <a:xfrm flipH="1" flipV="1">
                            <a:off x="2986892" y="1700335"/>
                            <a:ext cx="698125" cy="17712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77" name="Straight Arrow Connector 277"/>
                        <wps:cNvCnPr/>
                        <wps:spPr>
                          <a:xfrm flipH="1" flipV="1">
                            <a:off x="2986892" y="1807015"/>
                            <a:ext cx="1221974" cy="31428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78" name="Text Box 30"/>
                        <wps:cNvSpPr txBox="1"/>
                        <wps:spPr>
                          <a:xfrm>
                            <a:off x="2299236" y="1467835"/>
                            <a:ext cx="756285" cy="640080"/>
                          </a:xfrm>
                          <a:prstGeom prst="rect">
                            <a:avLst/>
                          </a:prstGeom>
                          <a:noFill/>
                          <a:ln w="6350">
                            <a:noFill/>
                          </a:ln>
                        </wps:spPr>
                        <wps:txbx>
                          <w:txbxContent>
                            <w:p w14:paraId="08BA3FFC" w14:textId="2C391C64" w:rsidR="00BA6810" w:rsidRDefault="00BA6810" w:rsidP="008F347D">
                              <w:pPr>
                                <w:pStyle w:val="BodyText"/>
                              </w:pPr>
                              <w:r>
                                <w:t>Separate</w:t>
                              </w:r>
                            </w:p>
                            <w:p w14:paraId="6C355EBE" w14:textId="77777777" w:rsidR="00BA6810" w:rsidRDefault="00BA6810" w:rsidP="008F347D">
                              <w:pPr>
                                <w:pStyle w:val="BodyText"/>
                              </w:pPr>
                              <w:r>
                                <w:t>using SS</w:t>
                              </w:r>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6C494A5C" id="Canvas 279" o:spid="_x0000_s1047" editas="canvas" style="width:402.6pt;height:216.7pt;mso-position-horizontal-relative:char;mso-position-vertical-relative:line" coordsize="51123,275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">
                <v:shape id="_x0000_s1048" type="#_x0000_t75" style="position:absolute;width:51123;height:27514;visibility:visible;mso-wrap-style:square">
                  <v:fill o:detectmouseclick="t"/>
                  <v:path o:connecttype="none"/>
                </v:shape>
                <v:oval id="Oval 4" o:spid="_x0000_s1049" style="position:absolute;left:5334;top:5268;width:16535;height:222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" filled="f" strokecolor="#c45911 [2405]" strokeweight="1pt">
                  <v:stroke joinstyle="miter"/>
                </v:oval>
                <v:oval id="Oval 6" o:spid="_x0000_s1050" style="position:absolute;left:32280;top:5268;width:16535;height:222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" filled="f" strokecolor="#1f3763 [1604]" strokeweight="1pt">
                  <v:stroke joinstyle="miter"/>
                </v:oval>
                <v:oval id="Oval 11" o:spid="_x0000_s1051" style="position:absolute;left:9829;top:10678;width:1753;height:16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" fillcolor="#c45911 [2405]" strokecolor="#c45911 [2405]" strokeweight="1pt">
                  <v:stroke joinstyle="miter"/>
                </v:oval>
                <v:shape id="Text Box 14" o:spid="_x0000_s1052" type="#_x0000_t202" style="position:absolute;left:9447;top:8239;width:7639;height:32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" filled="f" stroked="f" strokeweight=".5pt">
                  <v:textbox>
                    <w:txbxContent>
                      <w:p w14:paraId="7FED9732" w14:textId="77777777" w:rsidR="00BA6810" w:rsidRDefault="00BA6810" w:rsidP="008F347D">
                        <w:pPr>
                          <w:pStyle w:val="BodyText"/>
                        </w:pPr>
                        <w:r>
                          <w:t>UE1/SS1</w:t>
                        </w:r>
                      </w:p>
                    </w:txbxContent>
                  </v:textbox>
                </v:shape>
                <v:oval id="Oval 20" o:spid="_x0000_s1053" style="position:absolute;left:14144;top:13955;width:1753;height:16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" fillcolor="#c45911 [2405]" strokecolor="#c45911 [2405]" strokeweight="1pt">
                  <v:stroke joinstyle="miter"/>
                </v:oval>
                <v:shape id="Text Box 9" o:spid="_x0000_s1054" type="#_x0000_t202" style="position:absolute;left:13763;top:11516;width:7639;height:32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" filled="f" stroked="f" strokeweight=".5pt">
                  <v:textbox>
                    <w:txbxContent>
                      <w:p w14:paraId="58CE5B03" w14:textId="77777777" w:rsidR="00BA6810" w:rsidRDefault="00BA6810" w:rsidP="008F347D">
                        <w:pPr>
                          <w:pStyle w:val="BodyText"/>
                        </w:pPr>
                        <w:r>
                          <w:t>UE2</w:t>
                        </w:r>
                        <w:r w:rsidRPr="007447B1">
                          <w:t>/SS</w:t>
                        </w:r>
                        <w:r>
                          <w:t>2</w:t>
                        </w:r>
                      </w:p>
                    </w:txbxContent>
                  </v:textbox>
                </v:shape>
                <v:oval id="Oval 257" o:spid="_x0000_s1055" style="position:absolute;left:9286;top:18070;width:1753;height:16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" fillcolor="#c45911 [2405]" strokecolor="#c45911 [2405]" strokeweight="1pt">
                  <v:stroke joinstyle="miter"/>
                </v:oval>
                <v:shape id="Text Box 9" o:spid="_x0000_s1056" type="#_x0000_t202" style="position:absolute;left:8905;top:15631;width:7639;height:32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" filled="f" stroked="f" strokeweight=".5pt">
                  <v:textbox>
                    <w:txbxContent>
                      <w:p w14:paraId="7F867A0C" w14:textId="77777777" w:rsidR="00BA6810" w:rsidRDefault="00BA6810" w:rsidP="008F347D">
                        <w:pPr>
                          <w:pStyle w:val="BodyText"/>
                        </w:pPr>
                        <w:r>
                          <w:t>UE3</w:t>
                        </w:r>
                        <w:r w:rsidRPr="007447B1">
                          <w:t>/SS</w:t>
                        </w:r>
                        <w:r>
                          <w:t>3</w:t>
                        </w:r>
                      </w:p>
                    </w:txbxContent>
                  </v:textbox>
                </v:shape>
                <v:oval id="Oval 259" o:spid="_x0000_s1057" style="position:absolute;left:14525;top:20508;width:1753;height:16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" fillcolor="#c45911 [2405]" strokecolor="#c45911 [2405]" strokeweight="1pt">
                  <v:stroke joinstyle="miter"/>
                </v:oval>
                <v:shape id="Text Box 9" o:spid="_x0000_s1058" type="#_x0000_t202" style="position:absolute;left:14144;top:18070;width:7639;height:32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" filled="f" stroked="f" strokeweight=".5pt">
                  <v:textbox>
                    <w:txbxContent>
                      <w:p w14:paraId="65051724" w14:textId="77777777" w:rsidR="00BA6810" w:rsidRDefault="00BA6810" w:rsidP="008F347D">
                        <w:pPr>
                          <w:pStyle w:val="BodyText"/>
                        </w:pPr>
                        <w:r>
                          <w:t>UE4</w:t>
                        </w:r>
                        <w:r w:rsidRPr="007447B1">
                          <w:t>/SS</w:t>
                        </w:r>
                        <w:r>
                          <w:t>4</w:t>
                        </w:r>
                      </w:p>
                    </w:txbxContent>
                  </v:textbox>
                </v:shape>
                <v:oval id="Oval 261" o:spid="_x0000_s1059" style="position:absolute;left:37398;top:10544;width:1752;height:16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" fillcolor="#4472c4 [3204]" strokecolor="#1f3763 [1604]" strokeweight="1pt">
                  <v:stroke joinstyle="miter"/>
                </v:oval>
                <v:shape id="Text Box 9" o:spid="_x0000_s1060" type="#_x0000_t202" style="position:absolute;left:37017;top:8106;width:7639;height:32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" filled="f" stroked="f" strokeweight=".5pt">
                  <v:textbox>
                    <w:txbxContent>
                      <w:p w14:paraId="0F55B8CA" w14:textId="77777777" w:rsidR="00BA6810" w:rsidRDefault="00BA6810" w:rsidP="008F347D">
                        <w:pPr>
                          <w:pStyle w:val="BodyText"/>
                        </w:pPr>
                        <w:r>
                          <w:t>UE5</w:t>
                        </w:r>
                        <w:r w:rsidRPr="007447B1">
                          <w:t>/SS</w:t>
                        </w:r>
                        <w:r>
                          <w:t>5</w:t>
                        </w:r>
                      </w:p>
                    </w:txbxContent>
                  </v:textbox>
                </v:shape>
                <v:oval id="Oval 263" o:spid="_x0000_s1061" style="position:absolute;left:41709;top:13821;width:1753;height:16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" fillcolor="#4472c4 [3204]" strokecolor="#1f3763 [1604]" strokeweight="1pt">
                  <v:stroke joinstyle="miter"/>
                </v:oval>
                <v:shape id="Text Box 9" o:spid="_x0000_s1062" type="#_x0000_t202" style="position:absolute;left:41328;top:11383;width:7639;height:32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" filled="f" stroked="f" strokeweight=".5pt">
                  <v:textbox>
                    <w:txbxContent>
                      <w:p w14:paraId="669EE8C2" w14:textId="77777777" w:rsidR="00BA6810" w:rsidRDefault="00BA6810" w:rsidP="008F347D">
                        <w:pPr>
                          <w:pStyle w:val="BodyText"/>
                        </w:pPr>
                        <w:r>
                          <w:t>UE6</w:t>
                        </w:r>
                        <w:r w:rsidRPr="007447B1">
                          <w:t>/SS</w:t>
                        </w:r>
                        <w:r>
                          <w:t>6</w:t>
                        </w:r>
                      </w:p>
                    </w:txbxContent>
                  </v:textbox>
                </v:shape>
                <v:oval id="Oval 266" o:spid="_x0000_s1063" style="position:absolute;left:36852;top:17936;width:1752;height:16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" fillcolor="#4472c4 [3204]" strokecolor="#1f3763 [1604]" strokeweight="1pt">
                  <v:stroke joinstyle="miter"/>
                </v:oval>
                <v:shape id="Text Box 9" o:spid="_x0000_s1064" type="#_x0000_t202" style="position:absolute;left:36471;top:15497;width:7639;height:32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" filled="f" stroked="f" strokeweight=".5pt">
                  <v:textbox>
                    <w:txbxContent>
                      <w:p w14:paraId="79545056" w14:textId="77777777" w:rsidR="00BA6810" w:rsidRDefault="00BA6810" w:rsidP="008F347D">
                        <w:pPr>
                          <w:pStyle w:val="BodyText"/>
                        </w:pPr>
                        <w:r>
                          <w:t>UE7</w:t>
                        </w:r>
                        <w:r w:rsidRPr="007447B1">
                          <w:t>/SS</w:t>
                        </w:r>
                        <w:r>
                          <w:t>7</w:t>
                        </w:r>
                      </w:p>
                    </w:txbxContent>
                  </v:textbox>
                </v:shape>
                <v:oval id="Oval 268" o:spid="_x0000_s1065" style="position:absolute;left:42090;top:20374;width:1753;height:16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" fillcolor="#4472c4 [3204]" strokecolor="#1f3763 [1604]" strokeweight="1pt">
                  <v:stroke joinstyle="miter"/>
                </v:oval>
                <v:shape id="Text Box 9" o:spid="_x0000_s1066" type="#_x0000_t202" style="position:absolute;left:41709;top:17936;width:7639;height:32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" filled="f" stroked="f" strokeweight=".5pt">
                  <v:textbox>
                    <w:txbxContent>
                      <w:p w14:paraId="329AE8BB" w14:textId="77777777" w:rsidR="00BA6810" w:rsidRDefault="00BA6810" w:rsidP="008F347D">
                        <w:pPr>
                          <w:pStyle w:val="BodyText"/>
                        </w:pPr>
                        <w:r>
                          <w:t>UE8</w:t>
                        </w:r>
                        <w:r w:rsidRPr="007447B1">
                          <w:t>/SS</w:t>
                        </w:r>
                        <w:r>
                          <w:t>8</w:t>
                        </w:r>
                      </w:p>
                    </w:txbxContent>
                  </v:textbox>
                </v:shape>
                <v:rect id="Rectangle 270" o:spid="_x0000_s1067" style="position:absolute;left:23850;top:544;width:5639;height:38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" fillcolor="#404040 [2429]" strokecolor="#1f3763 [1604]" strokeweight="1pt">
                  <v:textbox>
                    <w:txbxContent>
                      <w:p w14:paraId="7BDF2094" w14:textId="77777777" w:rsidR="00BA6810" w:rsidRDefault="00BA6810" w:rsidP="008F347D">
                        <w:pPr>
                          <w:pStyle w:val="BodyText"/>
                        </w:pPr>
                        <w:r>
                          <w:t>TRP</w:t>
                        </w:r>
                      </w:p>
                    </w:txbxContent>
                  </v:textbox>
                </v:rect>
                <v:shape id="Straight Arrow Connector 271" o:spid="_x0000_s1068" type="#_x0000_t32" style="position:absolute;left:19447;top:5268;width:5165;height:325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" strokecolor="#4472c4 [3204]" strokeweight=".5pt">
                  <v:stroke endarrow="block" joinstyle="miter"/>
                </v:shape>
                <v:shape id="Straight Arrow Connector 272" o:spid="_x0000_s1069" type="#_x0000_t32" style="position:absolute;left:28575;top:5268;width:6126;height:3259;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" strokecolor="#4472c4 [3204]" strokeweight=".5pt">
                  <v:stroke endarrow="block" joinstyle="miter"/>
                </v:shape>
                <v:shape id="Text Box 30" o:spid="_x0000_s1070" type="#_x0000_t202" style="position:absolute;left:20545;top:6839;width:12998;height:32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" filled="f" stroked="f" strokeweight=".5pt">
                  <v:textbox>
                    <w:txbxContent>
                      <w:p w14:paraId="39F1B504" w14:textId="77777777" w:rsidR="00BA6810" w:rsidRDefault="00BA6810" w:rsidP="008F347D">
                        <w:pPr>
                          <w:pStyle w:val="BodyText"/>
                        </w:pPr>
                        <w:r>
                          <w:t>Separate spatially</w:t>
                        </w:r>
                      </w:p>
                    </w:txbxContent>
                  </v:textbox>
                </v:shape>
                <v:shape id="Straight Arrow Connector 274" o:spid="_x0000_s1071" type="#_x0000_t32" style="position:absolute;left:29870;top:11383;width:7526;height:411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" strokecolor="#4472c4 [3204]" strokeweight=".5pt">
                  <v:stroke endarrow="block" joinstyle="miter"/>
                </v:shape>
                <v:shape id="Straight Arrow Connector 275" o:spid="_x0000_s1072" type="#_x0000_t32" style="position:absolute;left:29868;top:14659;width:11839;height:165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" strokecolor="#4472c4 [3204]" strokeweight=".5pt">
                  <v:stroke endarrow="block" joinstyle="miter"/>
                </v:shape>
                <v:shape id="Straight Arrow Connector 276" o:spid="_x0000_s1073" type="#_x0000_t32" style="position:absolute;left:29868;top:17003;width:6982;height:177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" strokecolor="#4472c4 [3204]" strokeweight=".5pt">
                  <v:stroke endarrow="block" joinstyle="miter"/>
                </v:shape>
                <v:shape id="Straight Arrow Connector 277" o:spid="_x0000_s1074" type="#_x0000_t32" style="position:absolute;left:29868;top:18070;width:12220;height:314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" strokecolor="#4472c4 [3204]" strokeweight=".5pt">
                  <v:stroke endarrow="block" joinstyle="miter"/>
                </v:shape>
                <v:shape id="Text Box 30" o:spid="_x0000_s1075" type="#_x0000_t202" style="position:absolute;left:22992;top:14678;width:7563;height:640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" filled="f" stroked="f" strokeweight=".5pt">
                  <v:textbox>
                    <w:txbxContent>
                      <w:p w14:paraId="08BA3FFC" w14:textId="2C391C64" w:rsidR="00BA6810" w:rsidRDefault="00BA6810" w:rsidP="008F347D">
                        <w:pPr>
                          <w:pStyle w:val="BodyText"/>
                        </w:pPr>
                        <w:r>
                          <w:t>Separate</w:t>
                        </w:r>
                      </w:p>
                      <w:p w14:paraId="6C355EBE" w14:textId="77777777" w:rsidR="00BA6810" w:rsidRDefault="00BA6810" w:rsidP="008F347D">
                        <w:pPr>
                          <w:pStyle w:val="BodyText"/>
                        </w:pPr>
                        <w:r>
                          <w:t>using SS</w:t>
                        </w:r>
                      </w:p>
                    </w:txbxContent>
                  </v:textbox>
                </v:shape>
                <w10:anchorlock/>
              </v:group>
            </w:pict>
          </mc:Fallback>
        </mc:AlternateContent>
      </w:r>
    </w:p>
    <w:p w14:paraId="1AFCB8C6" w14:textId="3ECC455D" w:rsidR="003F760D" w:rsidRPr="00C963C3" w:rsidRDefault="005546DE" w:rsidP="004C453F">
      <w:pPr>
        <w:pStyle w:val="Caption"/>
        <w:jc w:val="center"/>
        <w:rPr>
          <w:rFonts w:ascii="Arial" w:hAnsi="Arial" w:cs="Arial"/>
          <w:b w:val="0"/>
        </w:rPr>
      </w:pPr>
      <w:bookmarkStart w:id="10" w:name="_Ref525980766"/>
      <w:r w:rsidRPr="00C963C3">
        <w:t xml:space="preserve">Figure </w:t>
      </w:r>
      <w:r w:rsidR="00AD76B5">
        <w:rPr>
          <w:noProof/>
        </w:rPr>
        <w:fldChar w:fldCharType="begin"/>
      </w:r>
      <w:r w:rsidR="00AD76B5" w:rsidRPr="00C963C3">
        <w:instrText xml:space="preserve"> SEQ Figure \* ARABIC </w:instrText>
      </w:r>
      <w:r w:rsidR="00AD76B5">
        <w:rPr>
          <w:noProof/>
        </w:rPr>
        <w:fldChar w:fldCharType="separate"/>
      </w:r>
      <w:r w:rsidR="00E95229" w:rsidRPr="00C963C3">
        <w:t>3</w:t>
      </w:r>
      <w:r w:rsidR="00AD76B5">
        <w:rPr>
          <w:noProof/>
        </w:rPr>
        <w:fldChar w:fldCharType="end"/>
      </w:r>
      <w:bookmarkEnd w:id="10"/>
      <w:r w:rsidR="003F760D" w:rsidRPr="00C963C3">
        <w:rPr>
          <w:rFonts w:ascii="Arial" w:hAnsi="Arial" w:cs="Arial"/>
          <w:b w:val="0"/>
        </w:rPr>
        <w:t xml:space="preserve"> </w:t>
      </w:r>
      <w:r w:rsidR="003F760D" w:rsidRPr="00C963C3">
        <w:t>UE/Signature Sequence grouping.</w:t>
      </w:r>
    </w:p>
    <w:p w14:paraId="5E1DB0C2" w14:textId="77777777" w:rsidR="003F760D" w:rsidRPr="00C963C3" w:rsidRDefault="003F760D" w:rsidP="00464682">
      <w:pPr>
        <w:jc w:val="both"/>
        <w:rPr>
          <w:lang w:eastAsia="en-GB"/>
        </w:rPr>
      </w:pPr>
    </w:p>
    <w:p w14:paraId="3412E9F4" w14:textId="77777777" w:rsidR="003F760D" w:rsidRPr="00D27DD0" w:rsidRDefault="003F760D" w:rsidP="00464682">
      <w:pPr>
        <w:pStyle w:val="Heading4"/>
        <w:jc w:val="both"/>
      </w:pPr>
      <w:r w:rsidRPr="00D27DD0">
        <w:t>2.2.1 Line packing vs Subspace packing</w:t>
      </w:r>
    </w:p>
    <w:p w14:paraId="54A6098F" w14:textId="5004270D" w:rsidR="003F760D" w:rsidRPr="00C963C3" w:rsidRDefault="003F760D" w:rsidP="00F5609A">
      <w:pPr>
        <w:pStyle w:val="BodyText"/>
      </w:pPr>
      <w:r w:rsidRPr="00F2026F">
        <w:t xml:space="preserve">The subsection provides an overview of the implicit grouping mechanism provided by the WSMA sequences. While generating the Welch bound based codebook, a certain performance indicator must be chosen. This leads to the generation of the signature vectors with a certain required property which defines the correlation values among the signature vectors. See </w:t>
      </w:r>
      <w:r w:rsidRPr="00F5609A">
        <w:fldChar w:fldCharType="begin"/>
      </w:r>
      <w:r w:rsidRPr="00F2026F">
        <w:instrText xml:space="preserve"> REF _Ref521421899 \r \h </w:instrText>
      </w:r>
      <w:r w:rsidR="00E75ADE" w:rsidRPr="00F2026F">
        <w:instrText xml:space="preserve"> \* MERGEFORMAT </w:instrText>
      </w:r>
      <w:r w:rsidRPr="00F5609A">
        <w:fldChar w:fldCharType="separate"/>
      </w:r>
      <w:r w:rsidR="00FC5672" w:rsidRPr="00F2026F">
        <w:t>[2]</w:t>
      </w:r>
      <w:r w:rsidRPr="00F5609A">
        <w:fldChar w:fldCharType="end"/>
      </w:r>
      <w:r w:rsidRPr="00F2026F">
        <w:t xml:space="preserve"> for further details. One such property is to have orthogonality between certain subset of vectors within a given Welch Bo</w:t>
      </w:r>
      <w:r w:rsidR="000A11A8">
        <w:t>u</w:t>
      </w:r>
      <w:r w:rsidRPr="00F2026F">
        <w:t xml:space="preserve">nd (WB) set. Such a set of vectors are said to form a subspace-packing based codebook. In addition, these vectors also satisfy the Welch Bound (WB). </w:t>
      </w:r>
      <w:proofErr w:type="gramStart"/>
      <w:r w:rsidRPr="00F2026F">
        <w:t>So</w:t>
      </w:r>
      <w:proofErr w:type="gramEnd"/>
      <w:r w:rsidRPr="00F2026F">
        <w:t xml:space="preserve"> the codebook is a subset of general WB codebook. The Gram matrix (S</w:t>
      </w:r>
      <w:r w:rsidRPr="00342E12">
        <w:rPr>
          <w:vertAlign w:val="superscript"/>
          <w:lang w:val="sv-SE"/>
        </w:rPr>
        <w:t>H</w:t>
      </w:r>
      <w:r w:rsidRPr="00F2026F">
        <w:t xml:space="preserve">S) in </w:t>
      </w:r>
      <w:r w:rsidR="00906287">
        <w:fldChar w:fldCharType="begin"/>
      </w:r>
      <w:r w:rsidR="00906287" w:rsidRPr="00F2026F">
        <w:instrText xml:space="preserve"> REF _Ref525980753 \h </w:instrText>
      </w:r>
      <w:r w:rsidR="00906287">
        <w:fldChar w:fldCharType="separate"/>
      </w:r>
      <w:r w:rsidR="00906287" w:rsidRPr="00F2026F">
        <w:t>Figure 2</w:t>
      </w:r>
      <w:r w:rsidR="00906287">
        <w:fldChar w:fldCharType="end"/>
      </w:r>
      <w:r w:rsidRPr="00F2026F">
        <w:t xml:space="preserve">, for such a code book will have all the elements marked as L (not to be confused with the spread length L) as zeros. </w:t>
      </w:r>
      <w:r w:rsidRPr="00C963C3">
        <w:t>This introduces an implicit grouping of the users w.r.t. the signature vectors only. The users will still occupy all the available REs and the conventional NOMA overloading definition still holds. Since a subset of vectors (say K’), that form a single implicit group, are being forced to have a zero correlation from the given set of all the K WB vectors, an increase in the correlation values across the possible G groups (where G=K/K’) may be expected. An advantage of having such a set of vectors is that a multi-level MMSE-SIC receiver could be used. The emphasis of such a receiver is to reduce the computational complexity when compared to the full-MMSE-SIC receiver. Since the intra group users are orthogonal, the intra group interference component may be relatively weak when compared to the inter group interference. The multi-level SIC receiver will focus on cancelling the inter group interference. With varying number of groups G, the computational complexity varies, since the number of inter group interference components that the multilevel MMSE-SIC handles will also vary.</w:t>
      </w:r>
    </w:p>
    <w:p w14:paraId="00C99D94" w14:textId="77777777" w:rsidR="003F760D" w:rsidRPr="00C963C3" w:rsidRDefault="003F760D" w:rsidP="00F5609A">
      <w:pPr>
        <w:pStyle w:val="BodyText"/>
      </w:pPr>
      <w:r w:rsidRPr="00C963C3">
        <w:t xml:space="preserve">Figure 3a and 3b compares the line-packing codebook with the sub-space packing codebook with spread length L=4, ideal channel estimation, number of RX antennas </w:t>
      </w:r>
      <w:proofErr w:type="spellStart"/>
      <w:r w:rsidRPr="00C963C3">
        <w:t>Nrx</w:t>
      </w:r>
      <w:proofErr w:type="spellEnd"/>
      <w:r w:rsidRPr="00C963C3">
        <w:t>=4, number of allocated PRBs NPRB=6. The traditional WSMA codebook in which every vector is correlated to every other vector is referred to as line-packing vectors. The BLER plots w.r.t. line packing is also shown. For a given number of users K and spread length L, there could be more than one possible grouping configurations.</w:t>
      </w:r>
    </w:p>
    <w:p w14:paraId="64C339A7" w14:textId="77777777" w:rsidR="006B03D6" w:rsidRDefault="003F760D" w:rsidP="006B03D6">
      <w:pPr>
        <w:pStyle w:val="BodyText"/>
      </w:pPr>
      <w:r w:rsidRPr="00C963C3">
        <w:t xml:space="preserve">E.g., in Figure 3a. when K=8, it is possible to have two configurations,1) with G=2, i.e., 2 groups such that there are 4 orthogonal UEs per group, 2) with G=4, i.e., 4 groups with 2 orthogonal UEs </w:t>
      </w:r>
      <w:r w:rsidRPr="00C963C3">
        <w:lastRenderedPageBreak/>
        <w:t xml:space="preserve">per group. Each configuration will have a different computational different complexity when using the multilevel MMSE-SIC. </w:t>
      </w:r>
      <w:r w:rsidRPr="00F5609A">
        <w:t>Similarly, with K=12, 3 different configurations are possible.</w:t>
      </w:r>
    </w:p>
    <w:p w14:paraId="3B57E0FC" w14:textId="0CBA5E60" w:rsidR="003F760D" w:rsidRPr="00E75ADE" w:rsidRDefault="003F760D" w:rsidP="006B03D6">
      <w:pPr>
        <w:pStyle w:val="BodyText"/>
        <w:jc w:val="center"/>
        <w:rPr>
          <w:noProof/>
          <w:lang w:eastAsia="en-GB"/>
        </w:rPr>
      </w:pPr>
      <w:r w:rsidRPr="00E75ADE">
        <w:rPr>
          <w:noProof/>
          <w:lang w:eastAsia="en-GB"/>
        </w:rPr>
        <w:drawing>
          <wp:inline distT="0" distB="0" distL="0" distR="0" wp14:anchorId="499BF998" wp14:editId="25EDDAFD">
            <wp:extent cx="2983054" cy="2457907"/>
            <wp:effectExtent l="0" t="0" r="8255" b="0"/>
            <wp:docPr id="287" name="Picture 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7" name="fig_linespace_vs_subspace_ice_qpsk_tbs20_L4.jpg"/>
                    <pic:cNvPicPr/>
                  </pic:nvPicPr>
                  <pic:blipFill>
                    <a:blip r:embed="rId8">
                      <a:extLst>
                        <a:ext uri="{28A0092B-C50C-407E-A947-70E740481C1C}">
                          <a14:useLocalDpi xmlns:a14="http://schemas.microsoft.com/office/drawing/2010/main" val="0"/>
                        </a:ext>
                      </a:extLst>
                    </a:blip>
                    <a:stretch>
                      <a:fillRect/>
                    </a:stretch>
                  </pic:blipFill>
                  <pic:spPr>
                    <a:xfrm>
                      <a:off x="0" y="0"/>
                      <a:ext cx="3009491" cy="2479690"/>
                    </a:xfrm>
                    <a:prstGeom prst="rect">
                      <a:avLst/>
                    </a:prstGeom>
                  </pic:spPr>
                </pic:pic>
              </a:graphicData>
            </a:graphic>
          </wp:inline>
        </w:drawing>
      </w:r>
    </w:p>
    <w:p w14:paraId="355F046E" w14:textId="77777777" w:rsidR="003F760D" w:rsidRPr="00E75ADE" w:rsidRDefault="003F760D" w:rsidP="00F5609A">
      <w:pPr>
        <w:pStyle w:val="BodyText"/>
        <w:jc w:val="center"/>
        <w:rPr>
          <w:lang w:eastAsia="en-GB"/>
        </w:rPr>
      </w:pPr>
      <w:r w:rsidRPr="00C963C3">
        <w:rPr>
          <w:b/>
          <w:lang w:eastAsia="en-GB"/>
        </w:rPr>
        <w:t>Figure 3</w:t>
      </w:r>
      <w:proofErr w:type="gramStart"/>
      <w:r w:rsidRPr="00C963C3">
        <w:rPr>
          <w:b/>
          <w:lang w:eastAsia="en-GB"/>
        </w:rPr>
        <w:t xml:space="preserve">a </w:t>
      </w:r>
      <w:r w:rsidRPr="00C963C3">
        <w:rPr>
          <w:lang w:eastAsia="en-GB"/>
        </w:rPr>
        <w:t>.</w:t>
      </w:r>
      <w:proofErr w:type="gramEnd"/>
      <w:r w:rsidRPr="00C963C3">
        <w:rPr>
          <w:lang w:eastAsia="en-GB"/>
        </w:rPr>
        <w:t xml:space="preserve"> BLER performance comparing the line-packing WSMA codebook and subspace-packing WSMA codebook. </w:t>
      </w:r>
      <w:r w:rsidRPr="00E75ADE">
        <w:rPr>
          <w:noProof/>
          <w:lang w:eastAsia="en-GB"/>
        </w:rPr>
        <w:t>TBS 20 bytes, QPSK.</w:t>
      </w:r>
    </w:p>
    <w:p w14:paraId="1939C47C" w14:textId="77777777" w:rsidR="003F760D" w:rsidRPr="00E75ADE" w:rsidRDefault="003F760D" w:rsidP="006B03D6">
      <w:pPr>
        <w:pStyle w:val="Figure"/>
        <w:rPr>
          <w:lang w:eastAsia="en-GB"/>
        </w:rPr>
      </w:pPr>
      <w:r w:rsidRPr="006B03D6">
        <w:rPr>
          <w:noProof/>
        </w:rPr>
        <w:drawing>
          <wp:inline distT="0" distB="0" distL="0" distR="0" wp14:anchorId="7A37CEDC" wp14:editId="180AC78E">
            <wp:extent cx="2778857" cy="2289658"/>
            <wp:effectExtent l="0" t="0" r="254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fig_linespace_vs_subspace_ice_16qam_tbs60_L4.jpg"/>
                    <pic:cNvPicPr/>
                  </pic:nvPicPr>
                  <pic:blipFill>
                    <a:blip r:embed="rId9">
                      <a:extLst>
                        <a:ext uri="{28A0092B-C50C-407E-A947-70E740481C1C}">
                          <a14:useLocalDpi xmlns:a14="http://schemas.microsoft.com/office/drawing/2010/main" val="0"/>
                        </a:ext>
                      </a:extLst>
                    </a:blip>
                    <a:stretch>
                      <a:fillRect/>
                    </a:stretch>
                  </pic:blipFill>
                  <pic:spPr>
                    <a:xfrm>
                      <a:off x="0" y="0"/>
                      <a:ext cx="2796159" cy="2303914"/>
                    </a:xfrm>
                    <a:prstGeom prst="rect">
                      <a:avLst/>
                    </a:prstGeom>
                  </pic:spPr>
                </pic:pic>
              </a:graphicData>
            </a:graphic>
          </wp:inline>
        </w:drawing>
      </w:r>
    </w:p>
    <w:p w14:paraId="7C798CDB" w14:textId="13FFCEDB" w:rsidR="003F760D" w:rsidRPr="00C963C3" w:rsidRDefault="003F760D" w:rsidP="00F5609A">
      <w:pPr>
        <w:pStyle w:val="BodyText"/>
        <w:jc w:val="center"/>
        <w:rPr>
          <w:lang w:eastAsia="en-GB"/>
        </w:rPr>
      </w:pPr>
      <w:r w:rsidRPr="00C963C3">
        <w:rPr>
          <w:b/>
          <w:lang w:eastAsia="en-GB"/>
        </w:rPr>
        <w:t>Figure 3</w:t>
      </w:r>
      <w:proofErr w:type="gramStart"/>
      <w:r w:rsidRPr="00C963C3">
        <w:rPr>
          <w:b/>
          <w:lang w:eastAsia="en-GB"/>
        </w:rPr>
        <w:t xml:space="preserve">b </w:t>
      </w:r>
      <w:r w:rsidRPr="00C963C3">
        <w:rPr>
          <w:lang w:eastAsia="en-GB"/>
        </w:rPr>
        <w:t>.</w:t>
      </w:r>
      <w:proofErr w:type="gramEnd"/>
      <w:r w:rsidRPr="00C963C3">
        <w:rPr>
          <w:lang w:eastAsia="en-GB"/>
        </w:rPr>
        <w:t xml:space="preserve"> BLER performance comparing the line-packing WSMA codebook and subspace-packing WSMA codebook. TBS 60 bytes, 16QAM.</w:t>
      </w:r>
    </w:p>
    <w:p w14:paraId="7D2A5B1A" w14:textId="77777777" w:rsidR="003F760D" w:rsidRPr="00C963C3" w:rsidRDefault="003F760D" w:rsidP="00F5609A">
      <w:pPr>
        <w:pStyle w:val="BodyText"/>
        <w:rPr>
          <w:lang w:eastAsia="en-GB"/>
        </w:rPr>
      </w:pPr>
      <w:r w:rsidRPr="00C963C3">
        <w:rPr>
          <w:lang w:eastAsia="en-GB"/>
        </w:rPr>
        <w:t xml:space="preserve">From Figures 3a and 3b. it can be observed that there is no loss in the performance when comparing the line packing and various configurations of subspace packing for a fixed </w:t>
      </w:r>
      <w:r w:rsidRPr="00C963C3">
        <w:rPr>
          <w:i/>
          <w:lang w:eastAsia="en-GB"/>
        </w:rPr>
        <w:t>K</w:t>
      </w:r>
      <w:r w:rsidRPr="00C963C3">
        <w:rPr>
          <w:lang w:eastAsia="en-GB"/>
        </w:rPr>
        <w:t xml:space="preserve">. For higher values of </w:t>
      </w:r>
      <w:r w:rsidRPr="00C963C3">
        <w:rPr>
          <w:i/>
          <w:lang w:eastAsia="en-GB"/>
        </w:rPr>
        <w:t xml:space="preserve">K </w:t>
      </w:r>
      <w:r w:rsidRPr="00C963C3">
        <w:rPr>
          <w:lang w:eastAsia="en-GB"/>
        </w:rPr>
        <w:t>(</w:t>
      </w:r>
      <w:r w:rsidRPr="00C963C3">
        <w:rPr>
          <w:i/>
          <w:lang w:eastAsia="en-GB"/>
        </w:rPr>
        <w:t>K</w:t>
      </w:r>
      <w:r w:rsidRPr="00C963C3">
        <w:rPr>
          <w:lang w:eastAsia="en-GB"/>
        </w:rPr>
        <w:t xml:space="preserve">=14 and 16) the subspace packing performs slightly better than the line packing. The same full-MMSE-SIC is used for both the codebook variants. Further, for a given </w:t>
      </w:r>
      <w:r w:rsidRPr="00C963C3">
        <w:rPr>
          <w:i/>
          <w:lang w:eastAsia="en-GB"/>
        </w:rPr>
        <w:t>K</w:t>
      </w:r>
      <w:r w:rsidRPr="00C963C3">
        <w:rPr>
          <w:lang w:eastAsia="en-GB"/>
        </w:rPr>
        <w:t xml:space="preserve">, various grouping configurations for subspace packing have almost the same performance. </w:t>
      </w:r>
      <w:proofErr w:type="gramStart"/>
      <w:r w:rsidRPr="00C963C3">
        <w:rPr>
          <w:lang w:eastAsia="en-GB"/>
        </w:rPr>
        <w:t>Also</w:t>
      </w:r>
      <w:proofErr w:type="gramEnd"/>
      <w:r w:rsidRPr="00C963C3">
        <w:rPr>
          <w:lang w:eastAsia="en-GB"/>
        </w:rPr>
        <w:t xml:space="preserve"> there is no grouping as such in the subspace packing codebook. It is just that the additional zero correlation properties that the WB sequences offer that implicitly groups the users.</w:t>
      </w:r>
    </w:p>
    <w:p w14:paraId="5CF5F2EC" w14:textId="77777777" w:rsidR="003F760D" w:rsidRPr="00C963C3" w:rsidRDefault="003F760D" w:rsidP="00F5609A">
      <w:pPr>
        <w:pStyle w:val="BodyText"/>
      </w:pPr>
      <w:r w:rsidRPr="00C963C3">
        <w:t xml:space="preserve">Use of such grouped sequence allocation further facilitates complexity control of NOMA reception by allowing multiple users to be demodulated and decoded at each SIC step. Due to the lack of cross-talk between users in a subgroup, all users in a given subgroup can be decoded after subtracting the contribution of the previous subgroup. This reduces the number of IC stages and improves the timing budget for the receiver, e.g. due to of reducing the number of dependent operations when scheduling the availability of receiver functional blocks in a HW-accelerated implementation. </w:t>
      </w:r>
    </w:p>
    <w:p w14:paraId="627538F3" w14:textId="7693C605" w:rsidR="003F760D" w:rsidRPr="00C963C3" w:rsidRDefault="003F760D" w:rsidP="00F5609A">
      <w:pPr>
        <w:pStyle w:val="BodyText"/>
      </w:pPr>
      <w:r w:rsidRPr="00C963C3">
        <w:lastRenderedPageBreak/>
        <w:t xml:space="preserve">The benefit of iterative receivers over single-pass receivers (e.g. SIC) mainly lies in the ability to improve performance in cases where multiple users are received with the same power, or, more generally, with similar limited decoding margins at a given stage. When users with sufficient decoding margins can be identified at each stage (equivalent e.g. to identifying power differences for grant-free NOMA users scheduled with similar MCSs), a SIC receiver performs just as well. By utilizing the orthogonal WSMA SS subgroup approach, users may be grouped so that users received with the highest power are processed first, mutually interference-free. After subtracting the contributions of those users, next lower-power subgroup is processed, etc. Power estimation for the different NOMA subgroups may again be based on DMRS signals that preferably are transmitted in orthogonal ports or may be IC-processed ahead of the data signals. </w:t>
      </w:r>
    </w:p>
    <w:p w14:paraId="658775BC" w14:textId="77777777" w:rsidR="000645FF" w:rsidRPr="00C963C3" w:rsidRDefault="000645FF" w:rsidP="00464682">
      <w:pPr>
        <w:pStyle w:val="Observation"/>
        <w:numPr>
          <w:ilvl w:val="0"/>
          <w:numId w:val="13"/>
        </w:numPr>
        <w:spacing w:before="120" w:after="160"/>
        <w:ind w:left="1701" w:hanging="1701"/>
        <w:rPr>
          <w:rFonts w:cs="Arial"/>
        </w:rPr>
      </w:pPr>
      <w:bookmarkStart w:id="11" w:name="_Toc525646599"/>
      <w:bookmarkStart w:id="12" w:name="_Ref525978872"/>
      <w:r w:rsidRPr="00C963C3">
        <w:rPr>
          <w:rFonts w:cs="Arial"/>
        </w:rPr>
        <w:t>Signature and UE grouping reduces the complexity of the receiver while not decreasing the performance</w:t>
      </w:r>
      <w:bookmarkEnd w:id="11"/>
      <w:r w:rsidRPr="00C963C3">
        <w:rPr>
          <w:rFonts w:cs="Arial"/>
        </w:rPr>
        <w:t xml:space="preserve">, which should be further studied in </w:t>
      </w:r>
      <w:proofErr w:type="spellStart"/>
      <w:r w:rsidRPr="00C963C3">
        <w:rPr>
          <w:rFonts w:cs="Arial"/>
        </w:rPr>
        <w:t>NoMA</w:t>
      </w:r>
      <w:proofErr w:type="spellEnd"/>
      <w:r w:rsidRPr="00C963C3">
        <w:rPr>
          <w:rFonts w:cs="Arial"/>
        </w:rPr>
        <w:t>.</w:t>
      </w:r>
      <w:bookmarkEnd w:id="12"/>
    </w:p>
    <w:p w14:paraId="29C5313D" w14:textId="2FAF1AA3" w:rsidR="00FD77D1" w:rsidRDefault="008A06EA" w:rsidP="00464682">
      <w:pPr>
        <w:pStyle w:val="Heading2"/>
        <w:jc w:val="both"/>
      </w:pPr>
      <w:r w:rsidRPr="00CE6108">
        <w:t>2.</w:t>
      </w:r>
      <w:r w:rsidR="0002021B">
        <w:t>3</w:t>
      </w:r>
      <w:r w:rsidR="00CE6108" w:rsidRPr="00CE6108">
        <w:tab/>
      </w:r>
      <w:r w:rsidR="00CE6108">
        <w:t>O</w:t>
      </w:r>
      <w:r w:rsidR="00CE6108" w:rsidRPr="00CE6108">
        <w:t>verloading factor of N</w:t>
      </w:r>
      <w:r w:rsidR="0084301D">
        <w:t>O</w:t>
      </w:r>
      <w:r w:rsidR="00CE6108" w:rsidRPr="00CE6108">
        <w:t>MA</w:t>
      </w:r>
    </w:p>
    <w:p w14:paraId="5DC2D1E4" w14:textId="4A5B04D3" w:rsidR="009245DD" w:rsidRPr="00C963C3" w:rsidRDefault="001508A6" w:rsidP="00464682">
      <w:pPr>
        <w:pStyle w:val="BodyText"/>
      </w:pPr>
      <w:r w:rsidRPr="00C963C3">
        <w:t xml:space="preserve">WSMA based NOMA offers an additional </w:t>
      </w:r>
      <w:r w:rsidR="004F351F" w:rsidRPr="00C963C3">
        <w:t>degree of freedom</w:t>
      </w:r>
      <w:r w:rsidR="00E81D4B" w:rsidRPr="00C963C3">
        <w:t xml:space="preserve"> (</w:t>
      </w:r>
      <w:proofErr w:type="spellStart"/>
      <w:r w:rsidR="00E81D4B" w:rsidRPr="00C963C3">
        <w:t>DoF</w:t>
      </w:r>
      <w:proofErr w:type="spellEnd"/>
      <w:r w:rsidR="00E81D4B" w:rsidRPr="00C963C3">
        <w:t>)</w:t>
      </w:r>
      <w:r w:rsidR="004F351F" w:rsidRPr="00C963C3">
        <w:t xml:space="preserve"> in the form </w:t>
      </w:r>
      <w:r w:rsidRPr="00C963C3">
        <w:t>of overloading the system</w:t>
      </w:r>
      <w:r w:rsidR="0078620A" w:rsidRPr="00C963C3">
        <w:t>, i.e., the number of users that can simultaneously</w:t>
      </w:r>
      <w:r w:rsidR="001904C6" w:rsidRPr="00C963C3">
        <w:t xml:space="preserve"> be</w:t>
      </w:r>
      <w:r w:rsidR="0078620A" w:rsidRPr="00C963C3">
        <w:t xml:space="preserve"> scheduled over the same occupied resources.</w:t>
      </w:r>
      <w:r w:rsidR="00A6423B" w:rsidRPr="00C963C3">
        <w:t xml:space="preserve"> This is achieved by </w:t>
      </w:r>
      <w:r w:rsidRPr="00C963C3">
        <w:t xml:space="preserve">allocating low correlation </w:t>
      </w:r>
      <w:r w:rsidR="003B12FE" w:rsidRPr="00C963C3">
        <w:t>spreading sequences</w:t>
      </w:r>
      <w:r w:rsidR="003E7353" w:rsidRPr="00C963C3">
        <w:t xml:space="preserve"> </w:t>
      </w:r>
      <w:r w:rsidR="00931550" w:rsidRPr="00C963C3">
        <w:t xml:space="preserve">(or vectors) </w:t>
      </w:r>
      <w:r w:rsidR="003B12FE" w:rsidRPr="00C963C3">
        <w:t>to the active users</w:t>
      </w:r>
      <w:r w:rsidR="00657F36" w:rsidRPr="00C963C3">
        <w:t xml:space="preserve"> and</w:t>
      </w:r>
      <w:r w:rsidR="005C59C8" w:rsidRPr="00C963C3">
        <w:t xml:space="preserve"> is</w:t>
      </w:r>
      <w:r w:rsidR="00657F36" w:rsidRPr="00C963C3">
        <w:t xml:space="preserve"> quantified by </w:t>
      </w:r>
      <w:r w:rsidR="00D12140" w:rsidRPr="00C963C3">
        <w:t>a performance indicator</w:t>
      </w:r>
      <w:r w:rsidR="00A3098C" w:rsidRPr="00C963C3">
        <w:t xml:space="preserve"> </w:t>
      </w:r>
      <w:r w:rsidR="00657F36" w:rsidRPr="00C963C3">
        <w:t>overloading factor</w:t>
      </w:r>
      <w:r w:rsidR="00A3098C" w:rsidRPr="00C963C3">
        <w:t xml:space="preserve"> given as</w:t>
      </w:r>
      <w:r w:rsidR="00657F36" w:rsidRPr="00C963C3">
        <w:t xml:space="preserve"> </w:t>
      </w:r>
      <w:r w:rsidR="00657F36" w:rsidRPr="00C963C3">
        <w:rPr>
          <w:i/>
        </w:rPr>
        <w:t>K</w:t>
      </w:r>
      <w:r w:rsidR="00657F36" w:rsidRPr="00C963C3">
        <w:t>/</w:t>
      </w:r>
      <w:r w:rsidR="00657F36" w:rsidRPr="00C963C3">
        <w:rPr>
          <w:i/>
        </w:rPr>
        <w:t>N</w:t>
      </w:r>
      <w:r w:rsidR="003B12FE" w:rsidRPr="00C963C3">
        <w:t>.</w:t>
      </w:r>
      <w:r w:rsidR="003E7353" w:rsidRPr="00C963C3">
        <w:t xml:space="preserve"> </w:t>
      </w:r>
      <w:r w:rsidR="00A733EC" w:rsidRPr="00C963C3">
        <w:t>F</w:t>
      </w:r>
      <w:r w:rsidR="00AB591D" w:rsidRPr="00C963C3">
        <w:t>or</w:t>
      </w:r>
      <w:r w:rsidR="00B73FCF" w:rsidRPr="00C963C3">
        <w:t xml:space="preserve"> a </w:t>
      </w:r>
      <w:r w:rsidR="00AB591D" w:rsidRPr="00C963C3">
        <w:t>given combination of</w:t>
      </w:r>
      <w:r w:rsidR="0046031A" w:rsidRPr="00C963C3">
        <w:t xml:space="preserve"> spread length (</w:t>
      </w:r>
      <w:r w:rsidR="0046031A" w:rsidRPr="00C963C3">
        <w:rPr>
          <w:i/>
        </w:rPr>
        <w:t>N</w:t>
      </w:r>
      <w:r w:rsidR="0046031A" w:rsidRPr="00C963C3">
        <w:t xml:space="preserve">), #PRBs, </w:t>
      </w:r>
      <w:r w:rsidR="00AB591D" w:rsidRPr="00C963C3">
        <w:t>TBS, MCS,</w:t>
      </w:r>
      <w:r w:rsidR="0046031A" w:rsidRPr="00C963C3">
        <w:t xml:space="preserve"> #</w:t>
      </w:r>
      <w:r w:rsidR="00AB591D" w:rsidRPr="00C963C3">
        <w:t>R</w:t>
      </w:r>
      <w:r w:rsidR="00C8017F" w:rsidRPr="00C963C3">
        <w:t xml:space="preserve">x </w:t>
      </w:r>
      <w:r w:rsidR="00AB591D" w:rsidRPr="00C963C3">
        <w:t>antennas</w:t>
      </w:r>
      <w:r w:rsidR="0046031A" w:rsidRPr="00C963C3">
        <w:t xml:space="preserve"> and SNR-range</w:t>
      </w:r>
      <w:r w:rsidR="00AB591D" w:rsidRPr="00C963C3">
        <w:t xml:space="preserve"> </w:t>
      </w:r>
      <w:r w:rsidR="003B3062" w:rsidRPr="00C963C3">
        <w:t>within the system</w:t>
      </w:r>
      <w:r w:rsidR="00AE7C54" w:rsidRPr="00C963C3">
        <w:t>,</w:t>
      </w:r>
      <w:r w:rsidR="00813C14" w:rsidRPr="00C963C3">
        <w:t xml:space="preserve"> </w:t>
      </w:r>
      <w:r w:rsidR="00DE66DA" w:rsidRPr="00C963C3">
        <w:t>analyzing</w:t>
      </w:r>
      <w:r w:rsidR="00350119" w:rsidRPr="00C963C3">
        <w:t xml:space="preserve"> </w:t>
      </w:r>
      <w:r w:rsidR="00813C14" w:rsidRPr="00C963C3">
        <w:t>the effect of overloading</w:t>
      </w:r>
      <w:r w:rsidR="00AE7C54" w:rsidRPr="00C963C3">
        <w:t xml:space="preserve"> </w:t>
      </w:r>
      <w:r w:rsidR="00616828" w:rsidRPr="00C963C3">
        <w:t xml:space="preserve">helps in identifying </w:t>
      </w:r>
      <w:r w:rsidR="00EF0BC0" w:rsidRPr="00C963C3">
        <w:t xml:space="preserve">its </w:t>
      </w:r>
      <w:r w:rsidR="003E5E0F" w:rsidRPr="00C963C3">
        <w:t>limitations</w:t>
      </w:r>
      <w:r w:rsidR="00AF2CAF" w:rsidRPr="00C963C3">
        <w:t>.</w:t>
      </w:r>
    </w:p>
    <w:p w14:paraId="0F05E27C" w14:textId="4943B383" w:rsidR="00CF3EDD" w:rsidRPr="00C963C3" w:rsidRDefault="00CE6C31" w:rsidP="00464682">
      <w:pPr>
        <w:pStyle w:val="BodyText"/>
      </w:pPr>
      <w:r w:rsidRPr="00C963C3">
        <w:t xml:space="preserve">In this section, </w:t>
      </w:r>
      <w:r w:rsidR="009245DD" w:rsidRPr="00C963C3">
        <w:t xml:space="preserve">we perform some initial studies on </w:t>
      </w:r>
      <w:r w:rsidR="008143CA" w:rsidRPr="00C963C3">
        <w:t>behavior as a function of overloading. T</w:t>
      </w:r>
      <w:r w:rsidRPr="00C963C3">
        <w:t xml:space="preserve">he overloading characteristics are shown </w:t>
      </w:r>
      <w:r w:rsidR="001A3BB6" w:rsidRPr="00C963C3">
        <w:t xml:space="preserve">separately </w:t>
      </w:r>
      <w:r w:rsidR="007D3C45" w:rsidRPr="00C963C3">
        <w:t xml:space="preserve">with respect to </w:t>
      </w:r>
      <w:r w:rsidRPr="00C963C3">
        <w:t xml:space="preserve">the </w:t>
      </w:r>
      <w:r w:rsidR="007C560A" w:rsidRPr="00C963C3">
        <w:t xml:space="preserve">average </w:t>
      </w:r>
      <w:r w:rsidR="001A3BB6" w:rsidRPr="00C963C3">
        <w:t xml:space="preserve">BLER </w:t>
      </w:r>
      <w:r w:rsidR="007C560A" w:rsidRPr="00C963C3">
        <w:t xml:space="preserve">per user </w:t>
      </w:r>
      <w:r w:rsidR="001A3BB6" w:rsidRPr="00C963C3">
        <w:t xml:space="preserve">and </w:t>
      </w:r>
      <w:r w:rsidR="0083075A" w:rsidRPr="00C963C3">
        <w:t>s</w:t>
      </w:r>
      <w:r w:rsidR="001A3BB6" w:rsidRPr="00C963C3">
        <w:t>um-</w:t>
      </w:r>
      <w:r w:rsidR="0083075A" w:rsidRPr="00C963C3">
        <w:t>t</w:t>
      </w:r>
      <w:r w:rsidR="001A3BB6" w:rsidRPr="00C963C3">
        <w:t>hroughput metrics.</w:t>
      </w:r>
      <w:r w:rsidR="00510293" w:rsidRPr="00C963C3">
        <w:t xml:space="preserve"> </w:t>
      </w:r>
      <w:r w:rsidR="00983F8C" w:rsidRPr="00C963C3">
        <w:t>Tabl</w:t>
      </w:r>
      <w:r w:rsidR="008B474F" w:rsidRPr="00C963C3">
        <w:t xml:space="preserve">e-I </w:t>
      </w:r>
      <w:r w:rsidR="009022B8" w:rsidRPr="00C963C3">
        <w:t>provides</w:t>
      </w:r>
      <w:r w:rsidR="008B474F" w:rsidRPr="00C963C3">
        <w:t xml:space="preserve"> the assumptions made for the LLS</w:t>
      </w:r>
      <w:r w:rsidR="009022B8" w:rsidRPr="00C963C3">
        <w:t xml:space="preserve"> evaluation</w:t>
      </w:r>
      <w:r w:rsidR="006C3D43" w:rsidRPr="00C963C3">
        <w:t xml:space="preserve">. </w:t>
      </w:r>
    </w:p>
    <w:p w14:paraId="212BE331" w14:textId="77777777" w:rsidR="00C921B3" w:rsidRPr="00C963C3" w:rsidRDefault="00C921B3" w:rsidP="00464682">
      <w:pPr>
        <w:pStyle w:val="BodyText"/>
        <w:rPr>
          <w:b/>
        </w:rPr>
      </w:pPr>
    </w:p>
    <w:tbl>
      <w:tblPr>
        <w:tblStyle w:val="PlainTable1"/>
        <w:tblW w:w="9689" w:type="dxa"/>
        <w:jc w:val="center"/>
        <w:tblLook w:val="04A0" w:firstRow="1" w:lastRow="0" w:firstColumn="1" w:lastColumn="0" w:noHBand="0" w:noVBand="1"/>
      </w:tblPr>
      <w:tblGrid>
        <w:gridCol w:w="3787"/>
        <w:gridCol w:w="5902"/>
      </w:tblGrid>
      <w:tr w:rsidR="00576882" w:rsidRPr="00C963C3" w14:paraId="0DB68906" w14:textId="77777777" w:rsidTr="00830E63">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dxa"/>
          </w:tcPr>
          <w:p w14:paraId="14114B64" w14:textId="6E8D0A1D" w:rsidR="00576882" w:rsidRPr="006E4B3E" w:rsidRDefault="00576882" w:rsidP="00464682">
            <w:pPr>
              <w:keepNext/>
              <w:spacing w:after="0"/>
              <w:jc w:val="both"/>
            </w:pPr>
            <w:r w:rsidRPr="006E4B3E">
              <w:t>Channel model</w:t>
            </w:r>
          </w:p>
        </w:tc>
        <w:tc>
          <w:tcPr>
            <w:tcW w:w="0" w:type="dxa"/>
          </w:tcPr>
          <w:p w14:paraId="7685FFE2" w14:textId="572BB443" w:rsidR="00576882" w:rsidRPr="00C963C3" w:rsidRDefault="00576882" w:rsidP="00464682">
            <w:pPr>
              <w:keepNext/>
              <w:spacing w:after="0"/>
              <w:jc w:val="both"/>
              <w:cnfStyle w:val="100000000000" w:firstRow="1" w:lastRow="0" w:firstColumn="0" w:lastColumn="0" w:oddVBand="0" w:evenVBand="0" w:oddHBand="0" w:evenHBand="0" w:firstRowFirstColumn="0" w:firstRowLastColumn="0" w:lastRowFirstColumn="0" w:lastRowLastColumn="0"/>
              <w:rPr>
                <w:b w:val="0"/>
              </w:rPr>
            </w:pPr>
            <w:r w:rsidRPr="00C963C3">
              <w:t xml:space="preserve">TDL-C, </w:t>
            </w:r>
            <w:r w:rsidR="0075462D" w:rsidRPr="00C963C3">
              <w:t xml:space="preserve">700MHz carrier frequency, </w:t>
            </w:r>
            <w:r w:rsidR="004E0C9B" w:rsidRPr="00C963C3">
              <w:t>300ns</w:t>
            </w:r>
            <w:r w:rsidR="004E112C" w:rsidRPr="00C963C3">
              <w:t xml:space="preserve"> RMS</w:t>
            </w:r>
            <w:r w:rsidR="004E0C9B" w:rsidRPr="00C963C3">
              <w:t xml:space="preserve"> delay spread</w:t>
            </w:r>
          </w:p>
        </w:tc>
      </w:tr>
      <w:tr w:rsidR="00BE7D6B" w:rsidRPr="006E4B3E" w14:paraId="1B4DCACB" w14:textId="77777777" w:rsidTr="00830E6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dxa"/>
          </w:tcPr>
          <w:p w14:paraId="2EB371D7" w14:textId="5A687535" w:rsidR="00576882" w:rsidRPr="006E4B3E" w:rsidRDefault="00691D17" w:rsidP="00464682">
            <w:pPr>
              <w:keepNext/>
              <w:spacing w:after="0"/>
              <w:jc w:val="both"/>
            </w:pPr>
            <w:r w:rsidRPr="006E4B3E">
              <w:t>Antennas</w:t>
            </w:r>
          </w:p>
        </w:tc>
        <w:tc>
          <w:tcPr>
            <w:tcW w:w="0" w:type="dxa"/>
          </w:tcPr>
          <w:p w14:paraId="35230399" w14:textId="0591AA00" w:rsidR="00576882" w:rsidRPr="006E4B3E" w:rsidRDefault="00691D17" w:rsidP="00464682">
            <w:pPr>
              <w:keepNext/>
              <w:spacing w:after="0"/>
              <w:jc w:val="both"/>
              <w:cnfStyle w:val="000000100000" w:firstRow="0" w:lastRow="0" w:firstColumn="0" w:lastColumn="0" w:oddVBand="0" w:evenVBand="0" w:oddHBand="1" w:evenHBand="0" w:firstRowFirstColumn="0" w:firstRowLastColumn="0" w:lastRowFirstColumn="0" w:lastRowLastColumn="0"/>
            </w:pPr>
            <w:r w:rsidRPr="006E4B3E">
              <w:t>1</w:t>
            </w:r>
            <w:r w:rsidR="003569E2" w:rsidRPr="006E4B3E">
              <w:t xml:space="preserve"> </w:t>
            </w:r>
            <w:r w:rsidR="00510293" w:rsidRPr="006E4B3E">
              <w:t>Tx, 2</w:t>
            </w:r>
            <w:r w:rsidR="00ED32DD" w:rsidRPr="006E4B3E">
              <w:t xml:space="preserve"> or 4 </w:t>
            </w:r>
            <w:r w:rsidRPr="006E4B3E">
              <w:t>Rx</w:t>
            </w:r>
          </w:p>
        </w:tc>
      </w:tr>
      <w:tr w:rsidR="00576882" w:rsidRPr="006E4B3E" w14:paraId="3760DE96" w14:textId="77777777" w:rsidTr="00830E63">
        <w:trPr>
          <w:jc w:val="center"/>
        </w:trPr>
        <w:tc>
          <w:tcPr>
            <w:cnfStyle w:val="001000000000" w:firstRow="0" w:lastRow="0" w:firstColumn="1" w:lastColumn="0" w:oddVBand="0" w:evenVBand="0" w:oddHBand="0" w:evenHBand="0" w:firstRowFirstColumn="0" w:firstRowLastColumn="0" w:lastRowFirstColumn="0" w:lastRowLastColumn="0"/>
            <w:tcW w:w="0" w:type="dxa"/>
          </w:tcPr>
          <w:p w14:paraId="126988CB" w14:textId="18AF0E0C" w:rsidR="00576882" w:rsidRPr="006E4B3E" w:rsidRDefault="00691D17" w:rsidP="00464682">
            <w:pPr>
              <w:keepNext/>
              <w:spacing w:after="0"/>
              <w:jc w:val="both"/>
            </w:pPr>
            <w:r w:rsidRPr="006E4B3E">
              <w:t>Modulation</w:t>
            </w:r>
          </w:p>
        </w:tc>
        <w:tc>
          <w:tcPr>
            <w:tcW w:w="0" w:type="dxa"/>
          </w:tcPr>
          <w:p w14:paraId="75B18C50" w14:textId="0D261D9E" w:rsidR="00576882" w:rsidRPr="006E4B3E" w:rsidRDefault="00691D17" w:rsidP="00464682">
            <w:pPr>
              <w:keepNext/>
              <w:spacing w:after="0"/>
              <w:jc w:val="both"/>
              <w:cnfStyle w:val="000000000000" w:firstRow="0" w:lastRow="0" w:firstColumn="0" w:lastColumn="0" w:oddVBand="0" w:evenVBand="0" w:oddHBand="0" w:evenHBand="0" w:firstRowFirstColumn="0" w:firstRowLastColumn="0" w:lastRowFirstColumn="0" w:lastRowLastColumn="0"/>
            </w:pPr>
            <w:r w:rsidRPr="006E4B3E">
              <w:t>QPSK</w:t>
            </w:r>
            <w:r w:rsidR="00D23BF9" w:rsidRPr="006E4B3E">
              <w:t xml:space="preserve"> </w:t>
            </w:r>
          </w:p>
        </w:tc>
      </w:tr>
      <w:tr w:rsidR="00BE7D6B" w:rsidRPr="00C963C3" w14:paraId="1E91AC1C" w14:textId="77777777" w:rsidTr="00830E6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dxa"/>
          </w:tcPr>
          <w:p w14:paraId="1A47EE58" w14:textId="5ACCF54A" w:rsidR="00576882" w:rsidRPr="006E4B3E" w:rsidRDefault="00691D17" w:rsidP="00464682">
            <w:pPr>
              <w:keepNext/>
              <w:spacing w:after="0"/>
              <w:jc w:val="both"/>
            </w:pPr>
            <w:r w:rsidRPr="006E4B3E">
              <w:t>Channel coding/decoding</w:t>
            </w:r>
          </w:p>
        </w:tc>
        <w:tc>
          <w:tcPr>
            <w:tcW w:w="0" w:type="dxa"/>
          </w:tcPr>
          <w:p w14:paraId="548F753E" w14:textId="6586BDBD" w:rsidR="00576882" w:rsidRPr="00C963C3" w:rsidRDefault="00691D17" w:rsidP="00464682">
            <w:pPr>
              <w:keepNext/>
              <w:spacing w:after="0"/>
              <w:jc w:val="both"/>
              <w:cnfStyle w:val="000000100000" w:firstRow="0" w:lastRow="0" w:firstColumn="0" w:lastColumn="0" w:oddVBand="0" w:evenVBand="0" w:oddHBand="1" w:evenHBand="0" w:firstRowFirstColumn="0" w:firstRowLastColumn="0" w:lastRowFirstColumn="0" w:lastRowLastColumn="0"/>
            </w:pPr>
            <w:r w:rsidRPr="00C963C3">
              <w:t>Rate matched LDPC encoder</w:t>
            </w:r>
            <w:r w:rsidR="00913780" w:rsidRPr="00C963C3">
              <w:t xml:space="preserve">, </w:t>
            </w:r>
            <w:r w:rsidR="009942A4" w:rsidRPr="00C963C3">
              <w:t>Layer</w:t>
            </w:r>
            <w:r w:rsidR="00024A57" w:rsidRPr="00C963C3">
              <w:t>e</w:t>
            </w:r>
            <w:r w:rsidR="009942A4" w:rsidRPr="00C963C3">
              <w:t>d normalized min-sum 25 iterations</w:t>
            </w:r>
          </w:p>
        </w:tc>
      </w:tr>
      <w:tr w:rsidR="00A14E7E" w:rsidRPr="006E4B3E" w14:paraId="5A44A6A9" w14:textId="77777777" w:rsidTr="009412EF">
        <w:trPr>
          <w:jc w:val="center"/>
        </w:trPr>
        <w:tc>
          <w:tcPr>
            <w:cnfStyle w:val="001000000000" w:firstRow="0" w:lastRow="0" w:firstColumn="1" w:lastColumn="0" w:oddVBand="0" w:evenVBand="0" w:oddHBand="0" w:evenHBand="0" w:firstRowFirstColumn="0" w:firstRowLastColumn="0" w:lastRowFirstColumn="0" w:lastRowLastColumn="0"/>
            <w:tcW w:w="3787" w:type="dxa"/>
          </w:tcPr>
          <w:p w14:paraId="5DF140C3" w14:textId="58C38CB2" w:rsidR="00A14E7E" w:rsidRPr="006E4B3E" w:rsidRDefault="00D11D03" w:rsidP="00464682">
            <w:pPr>
              <w:keepNext/>
              <w:spacing w:after="0"/>
              <w:jc w:val="both"/>
            </w:pPr>
            <w:r w:rsidRPr="006E4B3E">
              <w:t>SNR Variation per UE</w:t>
            </w:r>
          </w:p>
        </w:tc>
        <w:tc>
          <w:tcPr>
            <w:tcW w:w="5902" w:type="dxa"/>
          </w:tcPr>
          <w:p w14:paraId="0B4E69FC" w14:textId="5953124A" w:rsidR="00A14E7E" w:rsidRPr="006E4B3E" w:rsidRDefault="00B96B76" w:rsidP="00464682">
            <w:pPr>
              <w:keepNext/>
              <w:spacing w:after="0"/>
              <w:jc w:val="both"/>
              <w:cnfStyle w:val="000000000000" w:firstRow="0" w:lastRow="0" w:firstColumn="0" w:lastColumn="0" w:oddVBand="0" w:evenVBand="0" w:oddHBand="0" w:evenHBand="0" w:firstRowFirstColumn="0" w:firstRowLastColumn="0" w:lastRowFirstColumn="0" w:lastRowLastColumn="0"/>
            </w:pPr>
            <w:r w:rsidRPr="006E4B3E">
              <w:t>Uniform over [-5, 5]</w:t>
            </w:r>
            <w:r w:rsidR="00A16B10" w:rsidRPr="006E4B3E">
              <w:t xml:space="preserve">, </w:t>
            </w:r>
            <w:r w:rsidR="00FB3017" w:rsidRPr="006E4B3E">
              <w:t>[0, 10], or [5, 15]</w:t>
            </w:r>
            <w:r w:rsidRPr="006E4B3E">
              <w:t>.</w:t>
            </w:r>
          </w:p>
        </w:tc>
      </w:tr>
      <w:tr w:rsidR="00576882" w:rsidRPr="006E4B3E" w14:paraId="08B150AB" w14:textId="77777777" w:rsidTr="00830E6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dxa"/>
          </w:tcPr>
          <w:p w14:paraId="558466D1" w14:textId="24720164" w:rsidR="00576882" w:rsidRPr="006E4B3E" w:rsidRDefault="00E532BA" w:rsidP="00464682">
            <w:pPr>
              <w:keepNext/>
              <w:spacing w:after="0"/>
              <w:jc w:val="both"/>
            </w:pPr>
            <w:r w:rsidRPr="006E4B3E">
              <w:t>Channel Estimation</w:t>
            </w:r>
          </w:p>
        </w:tc>
        <w:tc>
          <w:tcPr>
            <w:tcW w:w="0" w:type="dxa"/>
          </w:tcPr>
          <w:p w14:paraId="5369460D" w14:textId="136683B4" w:rsidR="00576882" w:rsidRPr="006E4B3E" w:rsidRDefault="00E532BA" w:rsidP="00464682">
            <w:pPr>
              <w:keepNext/>
              <w:spacing w:after="0"/>
              <w:jc w:val="both"/>
              <w:cnfStyle w:val="000000100000" w:firstRow="0" w:lastRow="0" w:firstColumn="0" w:lastColumn="0" w:oddVBand="0" w:evenVBand="0" w:oddHBand="1" w:evenHBand="0" w:firstRowFirstColumn="0" w:firstRowLastColumn="0" w:lastRowFirstColumn="0" w:lastRowLastColumn="0"/>
            </w:pPr>
            <w:r w:rsidRPr="006E4B3E">
              <w:t>Ideal</w:t>
            </w:r>
          </w:p>
        </w:tc>
      </w:tr>
      <w:tr w:rsidR="00BE7D6B" w:rsidRPr="006E4B3E" w14:paraId="49044C3A" w14:textId="77777777" w:rsidTr="00830E63">
        <w:trPr>
          <w:jc w:val="center"/>
        </w:trPr>
        <w:tc>
          <w:tcPr>
            <w:cnfStyle w:val="001000000000" w:firstRow="0" w:lastRow="0" w:firstColumn="1" w:lastColumn="0" w:oddVBand="0" w:evenVBand="0" w:oddHBand="0" w:evenHBand="0" w:firstRowFirstColumn="0" w:firstRowLastColumn="0" w:lastRowFirstColumn="0" w:lastRowLastColumn="0"/>
            <w:tcW w:w="0" w:type="dxa"/>
          </w:tcPr>
          <w:p w14:paraId="157071D6" w14:textId="59F6F5B0" w:rsidR="00576882" w:rsidRPr="006E4B3E" w:rsidRDefault="00FC77E9" w:rsidP="00464682">
            <w:pPr>
              <w:keepNext/>
              <w:spacing w:after="0"/>
              <w:jc w:val="both"/>
            </w:pPr>
            <w:r w:rsidRPr="006E4B3E">
              <w:t xml:space="preserve">Total </w:t>
            </w:r>
            <w:r w:rsidR="00E532BA" w:rsidRPr="006E4B3E">
              <w:t>TBS</w:t>
            </w:r>
          </w:p>
        </w:tc>
        <w:tc>
          <w:tcPr>
            <w:tcW w:w="0" w:type="dxa"/>
          </w:tcPr>
          <w:p w14:paraId="15CBDDAF" w14:textId="434EFBDA" w:rsidR="00576882" w:rsidRPr="006E4B3E" w:rsidRDefault="00022482" w:rsidP="00464682">
            <w:pPr>
              <w:keepNext/>
              <w:spacing w:after="0"/>
              <w:jc w:val="both"/>
              <w:cnfStyle w:val="000000000000" w:firstRow="0" w:lastRow="0" w:firstColumn="0" w:lastColumn="0" w:oddVBand="0" w:evenVBand="0" w:oddHBand="0" w:evenHBand="0" w:firstRowFirstColumn="0" w:firstRowLastColumn="0" w:lastRowFirstColumn="0" w:lastRowLastColumn="0"/>
            </w:pPr>
            <w:r w:rsidRPr="006E4B3E">
              <w:t xml:space="preserve">Given </w:t>
            </w:r>
            <w:r w:rsidR="00763972" w:rsidRPr="006E4B3E">
              <w:t>#bytes</w:t>
            </w:r>
            <w:r w:rsidR="003F09FC" w:rsidRPr="006E4B3E">
              <w:t xml:space="preserve"> </w:t>
            </w:r>
            <w:r w:rsidR="00E532BA" w:rsidRPr="006E4B3E">
              <w:t>+ 2 bytes</w:t>
            </w:r>
            <w:r w:rsidR="003F09FC" w:rsidRPr="006E4B3E">
              <w:t xml:space="preserve"> CRC</w:t>
            </w:r>
          </w:p>
        </w:tc>
      </w:tr>
      <w:tr w:rsidR="003F09FC" w:rsidRPr="006E4B3E" w14:paraId="26EB2588" w14:textId="77777777" w:rsidTr="00830E6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dxa"/>
          </w:tcPr>
          <w:p w14:paraId="084F3A02" w14:textId="7C4FB8CE" w:rsidR="003F09FC" w:rsidRPr="006E4B3E" w:rsidRDefault="000C2DCC" w:rsidP="00464682">
            <w:pPr>
              <w:keepNext/>
              <w:spacing w:after="0"/>
              <w:jc w:val="both"/>
            </w:pPr>
            <w:r w:rsidRPr="006E4B3E">
              <w:t>Transmission</w:t>
            </w:r>
            <w:r w:rsidR="003F09FC" w:rsidRPr="006E4B3E">
              <w:t xml:space="preserve"> Bandwidth</w:t>
            </w:r>
          </w:p>
        </w:tc>
        <w:tc>
          <w:tcPr>
            <w:tcW w:w="0" w:type="dxa"/>
          </w:tcPr>
          <w:p w14:paraId="627112CD" w14:textId="62B87C86" w:rsidR="003F09FC" w:rsidRPr="006E4B3E" w:rsidRDefault="003F09FC" w:rsidP="00464682">
            <w:pPr>
              <w:keepNext/>
              <w:spacing w:after="0"/>
              <w:jc w:val="both"/>
              <w:cnfStyle w:val="000000100000" w:firstRow="0" w:lastRow="0" w:firstColumn="0" w:lastColumn="0" w:oddVBand="0" w:evenVBand="0" w:oddHBand="1" w:evenHBand="0" w:firstRowFirstColumn="0" w:firstRowLastColumn="0" w:lastRowFirstColumn="0" w:lastRowLastColumn="0"/>
            </w:pPr>
            <w:r w:rsidRPr="006E4B3E">
              <w:t>10MHz</w:t>
            </w:r>
          </w:p>
        </w:tc>
      </w:tr>
      <w:tr w:rsidR="00C21C48" w:rsidRPr="00C963C3" w14:paraId="0AD59725" w14:textId="77777777" w:rsidTr="00830E63">
        <w:trPr>
          <w:jc w:val="center"/>
        </w:trPr>
        <w:tc>
          <w:tcPr>
            <w:cnfStyle w:val="001000000000" w:firstRow="0" w:lastRow="0" w:firstColumn="1" w:lastColumn="0" w:oddVBand="0" w:evenVBand="0" w:oddHBand="0" w:evenHBand="0" w:firstRowFirstColumn="0" w:firstRowLastColumn="0" w:lastRowFirstColumn="0" w:lastRowLastColumn="0"/>
            <w:tcW w:w="0" w:type="dxa"/>
          </w:tcPr>
          <w:p w14:paraId="7E311B4C" w14:textId="1184BF53" w:rsidR="00C21C48" w:rsidRPr="006E4B3E" w:rsidRDefault="00DF1963" w:rsidP="00464682">
            <w:pPr>
              <w:keepNext/>
              <w:spacing w:after="0"/>
              <w:jc w:val="both"/>
            </w:pPr>
            <w:r w:rsidRPr="006E4B3E">
              <w:t>#OFDM symbols</w:t>
            </w:r>
          </w:p>
        </w:tc>
        <w:tc>
          <w:tcPr>
            <w:tcW w:w="0" w:type="dxa"/>
          </w:tcPr>
          <w:p w14:paraId="3CF12999" w14:textId="12418CFC" w:rsidR="00C21C48" w:rsidRPr="00C963C3" w:rsidRDefault="00C21C48" w:rsidP="00464682">
            <w:pPr>
              <w:keepNext/>
              <w:spacing w:after="0"/>
              <w:jc w:val="both"/>
              <w:cnfStyle w:val="000000000000" w:firstRow="0" w:lastRow="0" w:firstColumn="0" w:lastColumn="0" w:oddVBand="0" w:evenVBand="0" w:oddHBand="0" w:evenHBand="0" w:firstRowFirstColumn="0" w:firstRowLastColumn="0" w:lastRowFirstColumn="0" w:lastRowLastColumn="0"/>
            </w:pPr>
            <w:r w:rsidRPr="00C963C3">
              <w:t xml:space="preserve">CP-OFDM with </w:t>
            </w:r>
            <w:r w:rsidR="00514FB1" w:rsidRPr="00C963C3">
              <w:t>12 data OFDM sym</w:t>
            </w:r>
            <w:r w:rsidR="00092D76" w:rsidRPr="00C963C3">
              <w:t>bols + 2 DMRS symbols</w:t>
            </w:r>
          </w:p>
        </w:tc>
      </w:tr>
      <w:tr w:rsidR="00B20F0C" w:rsidRPr="006E4B3E" w14:paraId="63FE6C27" w14:textId="77777777" w:rsidTr="00830E6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dxa"/>
          </w:tcPr>
          <w:p w14:paraId="527F1EE1" w14:textId="094D0E6A" w:rsidR="00B20F0C" w:rsidRPr="006E4B3E" w:rsidRDefault="00B20F0C" w:rsidP="00464682">
            <w:pPr>
              <w:keepNext/>
              <w:spacing w:after="0"/>
              <w:jc w:val="both"/>
            </w:pPr>
            <w:r w:rsidRPr="006E4B3E">
              <w:t>Subcarrier spacing</w:t>
            </w:r>
          </w:p>
        </w:tc>
        <w:tc>
          <w:tcPr>
            <w:tcW w:w="0" w:type="dxa"/>
          </w:tcPr>
          <w:p w14:paraId="71D06D4F" w14:textId="383E0986" w:rsidR="00B20F0C" w:rsidRPr="006E4B3E" w:rsidRDefault="00B20F0C" w:rsidP="00464682">
            <w:pPr>
              <w:keepNext/>
              <w:spacing w:after="0"/>
              <w:jc w:val="both"/>
              <w:cnfStyle w:val="000000100000" w:firstRow="0" w:lastRow="0" w:firstColumn="0" w:lastColumn="0" w:oddVBand="0" w:evenVBand="0" w:oddHBand="1" w:evenHBand="0" w:firstRowFirstColumn="0" w:firstRowLastColumn="0" w:lastRowFirstColumn="0" w:lastRowLastColumn="0"/>
            </w:pPr>
            <w:r w:rsidRPr="006E4B3E">
              <w:t xml:space="preserve">15KHz </w:t>
            </w:r>
          </w:p>
        </w:tc>
      </w:tr>
      <w:tr w:rsidR="00B20F0C" w:rsidRPr="00C963C3" w14:paraId="1EB52082" w14:textId="77777777" w:rsidTr="00830E63">
        <w:trPr>
          <w:jc w:val="center"/>
        </w:trPr>
        <w:tc>
          <w:tcPr>
            <w:cnfStyle w:val="001000000000" w:firstRow="0" w:lastRow="0" w:firstColumn="1" w:lastColumn="0" w:oddVBand="0" w:evenVBand="0" w:oddHBand="0" w:evenHBand="0" w:firstRowFirstColumn="0" w:firstRowLastColumn="0" w:lastRowFirstColumn="0" w:lastRowLastColumn="0"/>
            <w:tcW w:w="0" w:type="dxa"/>
          </w:tcPr>
          <w:p w14:paraId="106C5D9C" w14:textId="654B44D6" w:rsidR="00B20F0C" w:rsidRPr="006E4B3E" w:rsidRDefault="00DF1963" w:rsidP="00464682">
            <w:pPr>
              <w:keepNext/>
              <w:spacing w:after="0"/>
              <w:jc w:val="both"/>
            </w:pPr>
            <w:r w:rsidRPr="006E4B3E">
              <w:t xml:space="preserve">#PRBs </w:t>
            </w:r>
          </w:p>
        </w:tc>
        <w:tc>
          <w:tcPr>
            <w:tcW w:w="0" w:type="dxa"/>
          </w:tcPr>
          <w:p w14:paraId="284FF6A0" w14:textId="1CA25F1A" w:rsidR="00B20F0C" w:rsidRPr="00C963C3" w:rsidRDefault="002D548E" w:rsidP="00464682">
            <w:pPr>
              <w:keepNext/>
              <w:spacing w:after="0"/>
              <w:jc w:val="both"/>
              <w:cnfStyle w:val="000000000000" w:firstRow="0" w:lastRow="0" w:firstColumn="0" w:lastColumn="0" w:oddVBand="0" w:evenVBand="0" w:oddHBand="0" w:evenHBand="0" w:firstRowFirstColumn="0" w:firstRowLastColumn="0" w:lastRowFirstColumn="0" w:lastRowLastColumn="0"/>
            </w:pPr>
            <w:r w:rsidRPr="00C963C3">
              <w:t>6 PRB</w:t>
            </w:r>
            <w:r w:rsidR="00BE7D6B" w:rsidRPr="00C963C3">
              <w:t>s</w:t>
            </w:r>
            <w:r w:rsidRPr="00C963C3">
              <w:t xml:space="preserve"> with 12 subcarriers per PRB</w:t>
            </w:r>
          </w:p>
        </w:tc>
      </w:tr>
      <w:tr w:rsidR="003D512C" w:rsidRPr="00C963C3" w14:paraId="6CB0722F" w14:textId="77777777" w:rsidTr="00830E6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dxa"/>
          </w:tcPr>
          <w:p w14:paraId="244A5F0E" w14:textId="3F13E9EA" w:rsidR="003D512C" w:rsidRPr="006E4B3E" w:rsidRDefault="008B76AC" w:rsidP="00464682">
            <w:pPr>
              <w:keepNext/>
              <w:spacing w:after="0"/>
              <w:jc w:val="both"/>
            </w:pPr>
            <w:r w:rsidRPr="006E4B3E">
              <w:t>Receiver Structure</w:t>
            </w:r>
          </w:p>
        </w:tc>
        <w:tc>
          <w:tcPr>
            <w:tcW w:w="0" w:type="dxa"/>
          </w:tcPr>
          <w:p w14:paraId="542D660A" w14:textId="4EC7DF5F" w:rsidR="003D512C" w:rsidRPr="00C963C3" w:rsidRDefault="008B76AC" w:rsidP="00464682">
            <w:pPr>
              <w:keepNext/>
              <w:spacing w:after="0"/>
              <w:jc w:val="both"/>
              <w:cnfStyle w:val="000000100000" w:firstRow="0" w:lastRow="0" w:firstColumn="0" w:lastColumn="0" w:oddVBand="0" w:evenVBand="0" w:oddHBand="1" w:evenHBand="0" w:firstRowFirstColumn="0" w:firstRowLastColumn="0" w:lastRowFirstColumn="0" w:lastRowLastColumn="0"/>
            </w:pPr>
            <w:r w:rsidRPr="00C963C3">
              <w:t xml:space="preserve">joint space-frequency symbol </w:t>
            </w:r>
            <w:r w:rsidR="00B2257E" w:rsidRPr="00C963C3">
              <w:t>l</w:t>
            </w:r>
            <w:r w:rsidRPr="00C963C3">
              <w:t xml:space="preserve">evel MMSE-SIC </w:t>
            </w:r>
          </w:p>
        </w:tc>
      </w:tr>
      <w:tr w:rsidR="002063D8" w:rsidRPr="006E4B3E" w14:paraId="340ADF78" w14:textId="77777777" w:rsidTr="00830E63">
        <w:trPr>
          <w:jc w:val="center"/>
        </w:trPr>
        <w:tc>
          <w:tcPr>
            <w:cnfStyle w:val="001000000000" w:firstRow="0" w:lastRow="0" w:firstColumn="1" w:lastColumn="0" w:oddVBand="0" w:evenVBand="0" w:oddHBand="0" w:evenHBand="0" w:firstRowFirstColumn="0" w:firstRowLastColumn="0" w:lastRowFirstColumn="0" w:lastRowLastColumn="0"/>
            <w:tcW w:w="0" w:type="dxa"/>
          </w:tcPr>
          <w:p w14:paraId="40F98CE6" w14:textId="36735FDA" w:rsidR="002063D8" w:rsidRPr="006E4B3E" w:rsidRDefault="00AB0391" w:rsidP="00464682">
            <w:pPr>
              <w:keepNext/>
              <w:spacing w:after="0"/>
              <w:jc w:val="both"/>
            </w:pPr>
            <w:r w:rsidRPr="006E4B3E">
              <w:t>WSMA s</w:t>
            </w:r>
            <w:r w:rsidR="002063D8" w:rsidRPr="006E4B3E">
              <w:t xml:space="preserve">pread Length </w:t>
            </w:r>
            <w:r w:rsidR="00664065" w:rsidRPr="006E4B3E">
              <w:rPr>
                <w:i/>
              </w:rPr>
              <w:t>N</w:t>
            </w:r>
          </w:p>
        </w:tc>
        <w:tc>
          <w:tcPr>
            <w:tcW w:w="0" w:type="dxa"/>
          </w:tcPr>
          <w:p w14:paraId="409F22E7" w14:textId="4C55594C" w:rsidR="002063D8" w:rsidRPr="006E4B3E" w:rsidRDefault="002063D8" w:rsidP="00464682">
            <w:pPr>
              <w:keepNext/>
              <w:spacing w:after="0"/>
              <w:jc w:val="both"/>
              <w:cnfStyle w:val="000000000000" w:firstRow="0" w:lastRow="0" w:firstColumn="0" w:lastColumn="0" w:oddVBand="0" w:evenVBand="0" w:oddHBand="0" w:evenHBand="0" w:firstRowFirstColumn="0" w:firstRowLastColumn="0" w:lastRowFirstColumn="0" w:lastRowLastColumn="0"/>
            </w:pPr>
            <w:r w:rsidRPr="006E4B3E">
              <w:t>4</w:t>
            </w:r>
          </w:p>
        </w:tc>
      </w:tr>
      <w:tr w:rsidR="000E1A6B" w:rsidRPr="006E4B3E" w14:paraId="438A4CAB" w14:textId="77777777" w:rsidTr="00830E6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dxa"/>
          </w:tcPr>
          <w:p w14:paraId="42FEF150" w14:textId="6E97E8F8" w:rsidR="000E1A6B" w:rsidRPr="006E4B3E" w:rsidRDefault="000E1A6B" w:rsidP="00464682">
            <w:pPr>
              <w:keepNext/>
              <w:spacing w:after="0"/>
              <w:jc w:val="both"/>
            </w:pPr>
            <w:r w:rsidRPr="006E4B3E">
              <w:t>#slots</w:t>
            </w:r>
          </w:p>
        </w:tc>
        <w:tc>
          <w:tcPr>
            <w:tcW w:w="0" w:type="dxa"/>
          </w:tcPr>
          <w:p w14:paraId="497C6061" w14:textId="5C15FAB0" w:rsidR="000E1A6B" w:rsidRPr="006E4B3E" w:rsidRDefault="000E1A6B" w:rsidP="00464682">
            <w:pPr>
              <w:keepNext/>
              <w:spacing w:after="0"/>
              <w:jc w:val="both"/>
              <w:cnfStyle w:val="000000100000" w:firstRow="0" w:lastRow="0" w:firstColumn="0" w:lastColumn="0" w:oddVBand="0" w:evenVBand="0" w:oddHBand="1" w:evenHBand="0" w:firstRowFirstColumn="0" w:firstRowLastColumn="0" w:lastRowFirstColumn="0" w:lastRowLastColumn="0"/>
            </w:pPr>
            <w:r w:rsidRPr="006E4B3E">
              <w:t>10,000</w:t>
            </w:r>
          </w:p>
        </w:tc>
      </w:tr>
    </w:tbl>
    <w:p w14:paraId="1FBB6F68" w14:textId="77777777" w:rsidR="00D64B17" w:rsidRPr="006E4B3E" w:rsidRDefault="00D64B17" w:rsidP="00464682">
      <w:pPr>
        <w:spacing w:after="0"/>
        <w:jc w:val="both"/>
        <w:rPr>
          <w:b/>
        </w:rPr>
      </w:pPr>
    </w:p>
    <w:p w14:paraId="35A0F8C0" w14:textId="05F21F11" w:rsidR="006A08D3" w:rsidRPr="00C963C3" w:rsidRDefault="00CE28BE" w:rsidP="00CE28BE">
      <w:pPr>
        <w:pStyle w:val="Caption"/>
        <w:jc w:val="center"/>
      </w:pPr>
      <w:r w:rsidRPr="00C963C3">
        <w:t xml:space="preserve">Table </w:t>
      </w:r>
      <w:r w:rsidR="00AD76B5">
        <w:rPr>
          <w:noProof/>
        </w:rPr>
        <w:fldChar w:fldCharType="begin"/>
      </w:r>
      <w:r w:rsidR="00AD76B5" w:rsidRPr="00C963C3">
        <w:instrText xml:space="preserve"> SEQ Table \* ARABIC </w:instrText>
      </w:r>
      <w:r w:rsidR="00AD76B5">
        <w:rPr>
          <w:noProof/>
        </w:rPr>
        <w:fldChar w:fldCharType="separate"/>
      </w:r>
      <w:r w:rsidRPr="00C963C3">
        <w:t>1</w:t>
      </w:r>
      <w:r w:rsidR="00AD76B5">
        <w:rPr>
          <w:noProof/>
        </w:rPr>
        <w:fldChar w:fldCharType="end"/>
      </w:r>
      <w:r w:rsidR="00760FA7" w:rsidRPr="00C963C3">
        <w:t xml:space="preserve">. </w:t>
      </w:r>
      <w:r w:rsidR="00D64B17" w:rsidRPr="00C963C3">
        <w:t xml:space="preserve">Assumptions for the Link Level Simulations in Figures </w:t>
      </w:r>
      <w:r w:rsidR="00930A50" w:rsidRPr="00C963C3">
        <w:t>4</w:t>
      </w:r>
      <w:r w:rsidR="00D64B17" w:rsidRPr="00C963C3">
        <w:t>-</w:t>
      </w:r>
      <w:r w:rsidR="00AC5B06" w:rsidRPr="00C963C3">
        <w:t>9</w:t>
      </w:r>
    </w:p>
    <w:p w14:paraId="49068BE6" w14:textId="185AF3E8" w:rsidR="00440969" w:rsidRPr="006E4B3E" w:rsidRDefault="00CA6C41" w:rsidP="00464682">
      <w:pPr>
        <w:pStyle w:val="Heading3"/>
        <w:jc w:val="both"/>
        <w:rPr>
          <w:lang w:val="en-US"/>
        </w:rPr>
      </w:pPr>
      <w:r w:rsidRPr="006E4B3E">
        <w:t>2</w:t>
      </w:r>
      <w:r w:rsidR="00C1571B" w:rsidRPr="006E4B3E">
        <w:t>.2.1</w:t>
      </w:r>
      <w:r w:rsidR="00C61310" w:rsidRPr="006E4B3E">
        <w:t xml:space="preserve"> </w:t>
      </w:r>
      <w:r w:rsidR="00577627" w:rsidRPr="006E4B3E">
        <w:tab/>
      </w:r>
      <w:r w:rsidR="00F86298" w:rsidRPr="006E4B3E">
        <w:rPr>
          <w:lang w:val="en-US"/>
        </w:rPr>
        <w:t xml:space="preserve">Interference limited nature of </w:t>
      </w:r>
      <w:r w:rsidR="00371E26" w:rsidRPr="006E4B3E">
        <w:rPr>
          <w:lang w:val="en-US"/>
        </w:rPr>
        <w:t>NOMA</w:t>
      </w:r>
    </w:p>
    <w:p w14:paraId="39ADC01F" w14:textId="0E93508D" w:rsidR="00207EB5" w:rsidRPr="00C963C3" w:rsidRDefault="006A08D3" w:rsidP="00464682">
      <w:pPr>
        <w:pStyle w:val="BodyText"/>
      </w:pPr>
      <w:r w:rsidRPr="00F2026F">
        <w:t>Figure</w:t>
      </w:r>
      <w:r w:rsidR="00E16966" w:rsidRPr="00F2026F">
        <w:t xml:space="preserve">s </w:t>
      </w:r>
      <w:r w:rsidR="00906287" w:rsidRPr="00F2026F">
        <w:t xml:space="preserve">from </w:t>
      </w:r>
      <w:r w:rsidR="00013B59">
        <w:fldChar w:fldCharType="begin"/>
      </w:r>
      <w:r w:rsidR="00013B59" w:rsidRPr="00F2026F">
        <w:instrText xml:space="preserve"> REF _Ref525980822 \h </w:instrText>
      </w:r>
      <w:r w:rsidR="00013B59">
        <w:fldChar w:fldCharType="separate"/>
      </w:r>
      <w:r w:rsidR="00CD3A75" w:rsidRPr="00F2026F">
        <w:t>Figure 4</w:t>
      </w:r>
      <w:r w:rsidR="00013B59">
        <w:fldChar w:fldCharType="end"/>
      </w:r>
      <w:r w:rsidR="00013B59" w:rsidRPr="00F2026F">
        <w:t xml:space="preserve"> </w:t>
      </w:r>
      <w:r w:rsidR="00906287" w:rsidRPr="00F2026F">
        <w:t xml:space="preserve">to </w:t>
      </w:r>
      <w:r w:rsidR="00013B59">
        <w:fldChar w:fldCharType="begin"/>
      </w:r>
      <w:r w:rsidR="00013B59" w:rsidRPr="00F2026F">
        <w:instrText xml:space="preserve"> REF _Ref525980955 \h </w:instrText>
      </w:r>
      <w:r w:rsidR="00013B59">
        <w:fldChar w:fldCharType="separate"/>
      </w:r>
      <w:r w:rsidR="00CD3A75" w:rsidRPr="00F2026F">
        <w:t>Figure 6</w:t>
      </w:r>
      <w:r w:rsidR="00013B59">
        <w:fldChar w:fldCharType="end"/>
      </w:r>
      <w:r w:rsidRPr="00F2026F">
        <w:t xml:space="preserve"> show the BLER</w:t>
      </w:r>
      <w:r w:rsidR="00E21206" w:rsidRPr="00F2026F">
        <w:t xml:space="preserve"> performance vs the %overloading</w:t>
      </w:r>
      <w:r w:rsidR="00A179A8" w:rsidRPr="00F2026F">
        <w:t>, with</w:t>
      </w:r>
      <w:r w:rsidRPr="00F2026F">
        <w:t xml:space="preserve"> </w:t>
      </w:r>
      <w:r w:rsidR="00A179A8" w:rsidRPr="00F2026F">
        <w:t>t</w:t>
      </w:r>
      <w:r w:rsidRPr="00F2026F">
        <w:t>wo different TBS (10 and 30 bytes</w:t>
      </w:r>
      <w:r w:rsidR="00A179A8" w:rsidRPr="00F2026F">
        <w:t>, 2bytes CRC in addition</w:t>
      </w:r>
      <w:r w:rsidR="005A7E65" w:rsidRPr="00F2026F">
        <w:t xml:space="preserve"> for each</w:t>
      </w:r>
      <w:r w:rsidRPr="00F2026F">
        <w:t>)</w:t>
      </w:r>
      <w:r w:rsidR="00BA074F" w:rsidRPr="00F2026F">
        <w:t xml:space="preserve"> and </w:t>
      </w:r>
      <w:r w:rsidRPr="00F2026F">
        <w:t>three different SNR [dB] operating regions ([-5</w:t>
      </w:r>
      <w:r w:rsidR="00FD74C5" w:rsidRPr="00F2026F">
        <w:t>,</w:t>
      </w:r>
      <w:r w:rsidRPr="00F2026F">
        <w:t xml:space="preserve">5], [0,10], [5,15]). </w:t>
      </w:r>
      <w:r w:rsidRPr="00C963C3">
        <w:t xml:space="preserve">The SNR </w:t>
      </w:r>
      <w:r w:rsidR="0021057A" w:rsidRPr="00C963C3">
        <w:t xml:space="preserve">value </w:t>
      </w:r>
      <w:r w:rsidRPr="00C963C3">
        <w:t xml:space="preserve">for </w:t>
      </w:r>
      <w:r w:rsidR="008646D0" w:rsidRPr="00C963C3">
        <w:t xml:space="preserve">every </w:t>
      </w:r>
      <w:r w:rsidRPr="00C963C3">
        <w:t>user</w:t>
      </w:r>
      <w:r w:rsidR="007B5839" w:rsidRPr="00C963C3">
        <w:t xml:space="preserve"> at each overloading</w:t>
      </w:r>
      <w:r w:rsidRPr="00C963C3">
        <w:t xml:space="preserve"> is</w:t>
      </w:r>
      <w:r w:rsidR="00134F1E" w:rsidRPr="00C963C3">
        <w:t xml:space="preserve"> </w:t>
      </w:r>
      <w:r w:rsidR="0021057A" w:rsidRPr="00C963C3">
        <w:t xml:space="preserve">chosen </w:t>
      </w:r>
      <w:r w:rsidR="0021057A" w:rsidRPr="00C963C3">
        <w:lastRenderedPageBreak/>
        <w:t>from the</w:t>
      </w:r>
      <w:r w:rsidR="00FB6F9C" w:rsidRPr="00C963C3">
        <w:t xml:space="preserve"> </w:t>
      </w:r>
      <w:r w:rsidRPr="00C963C3">
        <w:t xml:space="preserve">uniformly distributed SNR operating </w:t>
      </w:r>
      <w:r w:rsidR="006A6A91" w:rsidRPr="00C963C3">
        <w:t>interval</w:t>
      </w:r>
      <w:r w:rsidR="00DE66A0" w:rsidRPr="00C963C3">
        <w:t xml:space="preserve">. </w:t>
      </w:r>
      <w:r w:rsidR="00BA3060" w:rsidRPr="00C963C3">
        <w:t>Figure</w:t>
      </w:r>
      <w:r w:rsidR="00DE66A0" w:rsidRPr="00C963C3">
        <w:t xml:space="preserve">s </w:t>
      </w:r>
      <w:r w:rsidR="00031387" w:rsidRPr="00C963C3">
        <w:t>5</w:t>
      </w:r>
      <w:r w:rsidR="00615304" w:rsidRPr="00C963C3">
        <w:t xml:space="preserve"> and </w:t>
      </w:r>
      <w:r w:rsidR="00031387" w:rsidRPr="00C963C3">
        <w:t>7</w:t>
      </w:r>
      <w:r w:rsidR="00662960" w:rsidRPr="00C963C3">
        <w:t xml:space="preserve"> show the </w:t>
      </w:r>
      <w:r w:rsidR="00A33D8B" w:rsidRPr="00C963C3">
        <w:t xml:space="preserve">corresponding </w:t>
      </w:r>
      <w:r w:rsidR="0083075A" w:rsidRPr="00C963C3">
        <w:t>s</w:t>
      </w:r>
      <w:r w:rsidR="00A33D8B" w:rsidRPr="00C963C3">
        <w:t>um-</w:t>
      </w:r>
      <w:r w:rsidR="0083075A" w:rsidRPr="00C963C3">
        <w:t>t</w:t>
      </w:r>
      <w:r w:rsidR="00A33D8B" w:rsidRPr="00C963C3">
        <w:t xml:space="preserve">hroughput </w:t>
      </w:r>
      <w:r w:rsidR="006446C9" w:rsidRPr="00C963C3">
        <w:t>[</w:t>
      </w:r>
      <w:proofErr w:type="spellStart"/>
      <w:r w:rsidR="006446C9" w:rsidRPr="00C963C3">
        <w:t>Mbps</w:t>
      </w:r>
      <w:proofErr w:type="spellEnd"/>
      <w:r w:rsidR="006446C9" w:rsidRPr="00C963C3">
        <w:t xml:space="preserve">] </w:t>
      </w:r>
      <w:r w:rsidR="00A33D8B" w:rsidRPr="00C963C3">
        <w:t>vs the %overloading.</w:t>
      </w:r>
      <w:r w:rsidR="00827404" w:rsidRPr="00C963C3">
        <w:t xml:space="preserve"> </w:t>
      </w:r>
      <w:r w:rsidR="00A02839" w:rsidRPr="00C963C3">
        <w:t>Let the target BLER be assumed at 10%.</w:t>
      </w:r>
      <w:r w:rsidR="00B24686" w:rsidRPr="00C963C3">
        <w:t xml:space="preserve"> </w:t>
      </w:r>
    </w:p>
    <w:p w14:paraId="44652573" w14:textId="31401483" w:rsidR="003D04C4" w:rsidRPr="00C963C3" w:rsidRDefault="002D7591" w:rsidP="006B03D6">
      <w:pPr>
        <w:pStyle w:val="Figure"/>
      </w:pPr>
      <w:r w:rsidRPr="006B03D6">
        <w:rPr>
          <w:noProof/>
        </w:rPr>
        <w:drawing>
          <wp:inline distT="0" distB="0" distL="0" distR="0" wp14:anchorId="038A3C0A" wp14:editId="68616BD6">
            <wp:extent cx="2486344" cy="1787932"/>
            <wp:effectExtent l="0" t="0" r="0" b="3175"/>
            <wp:docPr id="2" name="Picture 2" descr="U:\workspace\svn_branches\vnix_branch_rev58532\trunk\results\templates\figs\Aug_04_06\overloading\BLER_vs_overloading_IC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workspace\svn_branches\vnix_branch_rev58532\trunk\results\templates\figs\Aug_04_06\overloading\BLER_vs_overloading_ICE.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490880" cy="1791194"/>
                    </a:xfrm>
                    <a:prstGeom prst="rect">
                      <a:avLst/>
                    </a:prstGeom>
                    <a:noFill/>
                    <a:ln>
                      <a:noFill/>
                    </a:ln>
                  </pic:spPr>
                </pic:pic>
              </a:graphicData>
            </a:graphic>
          </wp:inline>
        </w:drawing>
      </w:r>
      <w:r w:rsidR="0061184E" w:rsidRPr="00C963C3">
        <w:t xml:space="preserve"> </w:t>
      </w:r>
      <w:r w:rsidR="0006100D" w:rsidRPr="00C963C3">
        <w:t xml:space="preserve">      </w:t>
      </w:r>
      <w:r w:rsidR="0061184E" w:rsidRPr="00C963C3">
        <w:t xml:space="preserve">  </w:t>
      </w:r>
    </w:p>
    <w:p w14:paraId="2BDE4C0D" w14:textId="2FE3ED0E" w:rsidR="00E726B6" w:rsidRPr="00C963C3" w:rsidRDefault="0006100D" w:rsidP="00C212FB">
      <w:pPr>
        <w:pStyle w:val="Caption"/>
        <w:jc w:val="center"/>
      </w:pPr>
      <w:bookmarkStart w:id="13" w:name="_Ref525980822"/>
      <w:r w:rsidRPr="00C963C3">
        <w:t xml:space="preserve">Figure </w:t>
      </w:r>
      <w:r w:rsidR="005A68F2">
        <w:fldChar w:fldCharType="begin"/>
      </w:r>
      <w:r w:rsidR="005A68F2" w:rsidRPr="00C963C3">
        <w:instrText xml:space="preserve"> SEQ Figure \* ARABIC </w:instrText>
      </w:r>
      <w:r w:rsidR="005A68F2">
        <w:fldChar w:fldCharType="separate"/>
      </w:r>
      <w:r w:rsidR="00E95229" w:rsidRPr="00C963C3">
        <w:t>4</w:t>
      </w:r>
      <w:r w:rsidR="005A68F2">
        <w:fldChar w:fldCharType="end"/>
      </w:r>
      <w:bookmarkEnd w:id="13"/>
      <w:r w:rsidR="0087525C" w:rsidRPr="00C963C3">
        <w:t xml:space="preserve"> Average BLER per user vs % overloading</w:t>
      </w:r>
      <w:r w:rsidRPr="00C963C3">
        <w:t xml:space="preserve">, </w:t>
      </w:r>
      <w:r w:rsidR="003D04C4" w:rsidRPr="00C963C3">
        <w:t>2Rx.</w:t>
      </w:r>
    </w:p>
    <w:p w14:paraId="3AB8E7BE" w14:textId="77777777" w:rsidR="00E726B6" w:rsidRDefault="00E726B6" w:rsidP="0006100D">
      <w:pPr>
        <w:pStyle w:val="Caption"/>
        <w:jc w:val="center"/>
        <w:rPr>
          <w:sz w:val="18"/>
          <w:szCs w:val="18"/>
        </w:rPr>
      </w:pPr>
      <w:r w:rsidRPr="006B03D6">
        <w:rPr>
          <w:noProof/>
        </w:rPr>
        <w:drawing>
          <wp:inline distT="0" distB="0" distL="0" distR="0" wp14:anchorId="641194C3" wp14:editId="1184F793">
            <wp:extent cx="2441448" cy="1783080"/>
            <wp:effectExtent l="0" t="0" r="0" b="7620"/>
            <wp:docPr id="1" name="Picture 1" descr="U:\workspace\svn_branches\vnix_branch_rev58532\trunk\results\templates\figs\Aug_04_06\overloading\SumTput_vs_overloading_IC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workspace\svn_branches\vnix_branch_rev58532\trunk\results\templates\figs\Aug_04_06\overloading\SumTput_vs_overloading_ICE.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41448" cy="1783080"/>
                    </a:xfrm>
                    <a:prstGeom prst="rect">
                      <a:avLst/>
                    </a:prstGeom>
                    <a:noFill/>
                    <a:ln>
                      <a:noFill/>
                    </a:ln>
                  </pic:spPr>
                </pic:pic>
              </a:graphicData>
            </a:graphic>
          </wp:inline>
        </w:drawing>
      </w:r>
    </w:p>
    <w:p w14:paraId="403DF50E" w14:textId="36C4E604" w:rsidR="00FE1E26" w:rsidRPr="00C963C3" w:rsidRDefault="0006100D" w:rsidP="0006100D">
      <w:pPr>
        <w:pStyle w:val="Caption"/>
        <w:jc w:val="center"/>
      </w:pPr>
      <w:r w:rsidRPr="00C963C3">
        <w:t xml:space="preserve"> </w:t>
      </w:r>
      <w:bookmarkStart w:id="14" w:name="_Ref525981255"/>
      <w:r w:rsidRPr="00C963C3">
        <w:t xml:space="preserve">Figure </w:t>
      </w:r>
      <w:r w:rsidR="005A68F2">
        <w:fldChar w:fldCharType="begin"/>
      </w:r>
      <w:r w:rsidR="005A68F2" w:rsidRPr="00C963C3">
        <w:instrText xml:space="preserve"> SEQ Figure \* ARABIC </w:instrText>
      </w:r>
      <w:r w:rsidR="005A68F2">
        <w:fldChar w:fldCharType="separate"/>
      </w:r>
      <w:r w:rsidR="00E95229" w:rsidRPr="00C963C3">
        <w:t>5</w:t>
      </w:r>
      <w:r w:rsidR="005A68F2">
        <w:fldChar w:fldCharType="end"/>
      </w:r>
      <w:bookmarkEnd w:id="14"/>
      <w:r w:rsidR="00FE1E26" w:rsidRPr="00C963C3">
        <w:t xml:space="preserve"> Average Sum Throughput [</w:t>
      </w:r>
      <w:proofErr w:type="spellStart"/>
      <w:r w:rsidR="00FE1E26" w:rsidRPr="00C963C3">
        <w:t>Mbps</w:t>
      </w:r>
      <w:proofErr w:type="spellEnd"/>
      <w:r w:rsidR="00FE1E26" w:rsidRPr="00C963C3">
        <w:t>] vs %overloading</w:t>
      </w:r>
      <w:r w:rsidRPr="00C963C3">
        <w:t xml:space="preserve">, </w:t>
      </w:r>
      <w:r w:rsidR="00B60AD3" w:rsidRPr="00C963C3">
        <w:t>2Rx</w:t>
      </w:r>
    </w:p>
    <w:p w14:paraId="6806782E" w14:textId="791A5E4A" w:rsidR="00FE1E26" w:rsidRPr="00C963C3" w:rsidRDefault="00F27219" w:rsidP="00464682">
      <w:pPr>
        <w:pStyle w:val="BodyText"/>
      </w:pPr>
      <w:r w:rsidRPr="00C963C3">
        <w:t xml:space="preserve">For </w:t>
      </w:r>
      <w:r w:rsidR="008026DF" w:rsidRPr="00C963C3">
        <w:t>the</w:t>
      </w:r>
      <w:r w:rsidRPr="00C963C3">
        <w:t xml:space="preserve"> smaller TBS (10</w:t>
      </w:r>
      <w:r w:rsidR="001268BE" w:rsidRPr="00C963C3">
        <w:t xml:space="preserve"> </w:t>
      </w:r>
      <w:r w:rsidRPr="00C963C3">
        <w:t>bytes</w:t>
      </w:r>
      <w:r w:rsidR="001268BE" w:rsidRPr="00C963C3">
        <w:t xml:space="preserve"> + 2 bytes CRC</w:t>
      </w:r>
      <w:r w:rsidRPr="00C963C3">
        <w:t xml:space="preserve">), the </w:t>
      </w:r>
      <w:r w:rsidR="0083075A" w:rsidRPr="00C963C3">
        <w:t>s</w:t>
      </w:r>
      <w:r w:rsidRPr="00C963C3">
        <w:t>um-</w:t>
      </w:r>
      <w:r w:rsidR="0083075A" w:rsidRPr="00C963C3">
        <w:t>t</w:t>
      </w:r>
      <w:r w:rsidRPr="00C963C3">
        <w:t>hroughput</w:t>
      </w:r>
      <w:r w:rsidR="00A16C52" w:rsidRPr="00C963C3">
        <w:t xml:space="preserve"> </w:t>
      </w:r>
      <w:r w:rsidR="00BD7556" w:rsidRPr="00C963C3">
        <w:t xml:space="preserve">gradually increases </w:t>
      </w:r>
      <w:r w:rsidR="00E447E0" w:rsidRPr="00C963C3">
        <w:t>from 100%</w:t>
      </w:r>
      <w:r w:rsidR="006C5741" w:rsidRPr="00C963C3">
        <w:t xml:space="preserve"> </w:t>
      </w:r>
      <w:r w:rsidR="006D338C" w:rsidRPr="00C963C3">
        <w:t>(</w:t>
      </w:r>
      <w:r w:rsidR="006D338C" w:rsidRPr="00C963C3">
        <w:rPr>
          <w:i/>
        </w:rPr>
        <w:t>K</w:t>
      </w:r>
      <w:r w:rsidR="006D338C" w:rsidRPr="00C963C3">
        <w:t>=4</w:t>
      </w:r>
      <w:r w:rsidR="001A0F22" w:rsidRPr="00C963C3">
        <w:t>) overloading</w:t>
      </w:r>
      <w:r w:rsidR="0037104A" w:rsidRPr="00C963C3">
        <w:t xml:space="preserve"> </w:t>
      </w:r>
      <w:r w:rsidR="00646083" w:rsidRPr="00C963C3">
        <w:t>up</w:t>
      </w:r>
      <w:r w:rsidR="00560205" w:rsidRPr="00C963C3">
        <w:t xml:space="preserve"> </w:t>
      </w:r>
      <w:r w:rsidR="00646083" w:rsidRPr="00C963C3">
        <w:t>to 2</w:t>
      </w:r>
      <w:r w:rsidR="00C27D52" w:rsidRPr="00C963C3">
        <w:t>5</w:t>
      </w:r>
      <w:r w:rsidR="00646083" w:rsidRPr="00C963C3">
        <w:t>0%</w:t>
      </w:r>
      <w:r w:rsidR="006D338C" w:rsidRPr="00C963C3">
        <w:t xml:space="preserve"> (</w:t>
      </w:r>
      <w:r w:rsidR="006D338C" w:rsidRPr="00C963C3">
        <w:rPr>
          <w:i/>
        </w:rPr>
        <w:t>K</w:t>
      </w:r>
      <w:r w:rsidR="006D338C" w:rsidRPr="00C963C3">
        <w:t>=</w:t>
      </w:r>
      <w:proofErr w:type="gramStart"/>
      <w:r w:rsidR="00C27D52" w:rsidRPr="00C963C3">
        <w:t>10</w:t>
      </w:r>
      <w:r w:rsidR="006D338C" w:rsidRPr="00C963C3">
        <w:t xml:space="preserve"> )</w:t>
      </w:r>
      <w:proofErr w:type="gramEnd"/>
      <w:r w:rsidR="006D338C" w:rsidRPr="00C963C3">
        <w:t xml:space="preserve"> </w:t>
      </w:r>
      <w:r w:rsidR="00646083" w:rsidRPr="00C963C3">
        <w:t xml:space="preserve">overloading </w:t>
      </w:r>
      <w:r w:rsidR="00BD7556" w:rsidRPr="00C963C3">
        <w:t xml:space="preserve">and then </w:t>
      </w:r>
      <w:r w:rsidRPr="00C963C3">
        <w:t xml:space="preserve">saturates for overloading </w:t>
      </w:r>
      <w:r w:rsidR="004B64B1" w:rsidRPr="00C963C3">
        <w:t xml:space="preserve">beyond </w:t>
      </w:r>
      <w:r w:rsidR="00181C18" w:rsidRPr="00C963C3">
        <w:t>300</w:t>
      </w:r>
      <w:r w:rsidR="004B64B1" w:rsidRPr="00C963C3">
        <w:t>%</w:t>
      </w:r>
      <w:r w:rsidR="007C2269" w:rsidRPr="00C963C3">
        <w:t xml:space="preserve"> (</w:t>
      </w:r>
      <w:r w:rsidR="007C2269" w:rsidRPr="00C963C3">
        <w:rPr>
          <w:i/>
        </w:rPr>
        <w:t>K</w:t>
      </w:r>
      <w:r w:rsidR="007C2269" w:rsidRPr="00C963C3">
        <w:t>=12)</w:t>
      </w:r>
      <w:r w:rsidRPr="00C963C3">
        <w:t xml:space="preserve"> in all the considered SNR operating regions</w:t>
      </w:r>
      <w:r w:rsidR="00C875FC" w:rsidRPr="00C963C3">
        <w:t xml:space="preserve">. </w:t>
      </w:r>
      <w:r w:rsidR="00BA08ED" w:rsidRPr="00C963C3">
        <w:t>The</w:t>
      </w:r>
      <w:r w:rsidR="00C875FC" w:rsidRPr="00C963C3">
        <w:t xml:space="preserve"> corresponding</w:t>
      </w:r>
      <w:r w:rsidRPr="00C963C3">
        <w:t xml:space="preserve"> BLER is </w:t>
      </w:r>
      <w:r w:rsidR="00CC46C1" w:rsidRPr="00C963C3">
        <w:t xml:space="preserve">below </w:t>
      </w:r>
      <w:r w:rsidRPr="00C963C3">
        <w:t>10%</w:t>
      </w:r>
      <w:r w:rsidR="006C6803" w:rsidRPr="00C963C3">
        <w:t xml:space="preserve"> for</w:t>
      </w:r>
      <w:r w:rsidR="001E1CE6" w:rsidRPr="00C963C3">
        <w:t xml:space="preserve"> overloading </w:t>
      </w:r>
      <w:r w:rsidR="00CC46C1" w:rsidRPr="00C963C3">
        <w:t>&lt;=</w:t>
      </w:r>
      <w:r w:rsidR="001E1CE6" w:rsidRPr="00C963C3">
        <w:t>250%</w:t>
      </w:r>
      <w:r w:rsidR="0013003D" w:rsidRPr="00C963C3">
        <w:t xml:space="preserve"> in</w:t>
      </w:r>
      <w:r w:rsidR="006B653C" w:rsidRPr="00C963C3">
        <w:t xml:space="preserve"> the operating regions</w:t>
      </w:r>
      <w:r w:rsidR="0013003D" w:rsidRPr="00C963C3">
        <w:t xml:space="preserve"> [0,</w:t>
      </w:r>
      <w:proofErr w:type="gramStart"/>
      <w:r w:rsidR="0013003D" w:rsidRPr="00C963C3">
        <w:t>10]dB</w:t>
      </w:r>
      <w:proofErr w:type="gramEnd"/>
      <w:r w:rsidR="0013003D" w:rsidRPr="00C963C3">
        <w:t xml:space="preserve"> and [5,15]dB</w:t>
      </w:r>
      <w:r w:rsidR="004A1ED4" w:rsidRPr="00C963C3">
        <w:t>, while for [</w:t>
      </w:r>
      <w:r w:rsidR="00173D8C" w:rsidRPr="00C963C3">
        <w:t>-5,5</w:t>
      </w:r>
      <w:r w:rsidR="004A1ED4" w:rsidRPr="00C963C3">
        <w:t xml:space="preserve">]dB </w:t>
      </w:r>
      <w:r w:rsidR="00173D8C" w:rsidRPr="00C963C3">
        <w:t xml:space="preserve">it is </w:t>
      </w:r>
      <w:r w:rsidR="00731046" w:rsidRPr="00C963C3">
        <w:t xml:space="preserve">for </w:t>
      </w:r>
      <w:r w:rsidR="00725C19" w:rsidRPr="00C963C3">
        <w:t>&lt;</w:t>
      </w:r>
      <w:r w:rsidR="00F36B20" w:rsidRPr="00C963C3">
        <w:t>=</w:t>
      </w:r>
      <w:r w:rsidR="00173D8C" w:rsidRPr="00C963C3">
        <w:t>200%</w:t>
      </w:r>
      <w:r w:rsidR="00470621" w:rsidRPr="00C963C3">
        <w:t xml:space="preserve">. </w:t>
      </w:r>
      <w:r w:rsidR="001268BE" w:rsidRPr="00C963C3">
        <w:t>For a relatively higher TBS (30 bytes + 2 bytes CRC)</w:t>
      </w:r>
      <w:r w:rsidR="006471EB" w:rsidRPr="00C963C3">
        <w:t>, the operating region [-5,</w:t>
      </w:r>
      <w:proofErr w:type="gramStart"/>
      <w:r w:rsidR="006471EB" w:rsidRPr="00C963C3">
        <w:t>5]</w:t>
      </w:r>
      <w:r w:rsidR="007171FF" w:rsidRPr="00C963C3">
        <w:t>dB</w:t>
      </w:r>
      <w:proofErr w:type="gramEnd"/>
      <w:r w:rsidR="006471EB" w:rsidRPr="00C963C3">
        <w:t xml:space="preserve"> is not suitable </w:t>
      </w:r>
      <w:r w:rsidR="00F669AF" w:rsidRPr="00C963C3">
        <w:t>for</w:t>
      </w:r>
      <w:r w:rsidR="00274368" w:rsidRPr="00C963C3">
        <w:t xml:space="preserve"> any overloading </w:t>
      </w:r>
      <w:r w:rsidR="008A1053" w:rsidRPr="00C963C3">
        <w:t>since BLER&gt;10%.</w:t>
      </w:r>
      <w:r w:rsidR="00753092" w:rsidRPr="00C963C3">
        <w:t xml:space="preserve"> </w:t>
      </w:r>
      <w:r w:rsidR="0061224E" w:rsidRPr="00C963C3">
        <w:t>I</w:t>
      </w:r>
      <w:r w:rsidR="00753092" w:rsidRPr="00C963C3">
        <w:t xml:space="preserve">n the </w:t>
      </w:r>
      <w:r w:rsidR="00F16901" w:rsidRPr="00C963C3">
        <w:t>[5,</w:t>
      </w:r>
      <w:proofErr w:type="gramStart"/>
      <w:r w:rsidR="00F16901" w:rsidRPr="00C963C3">
        <w:t>15]dB</w:t>
      </w:r>
      <w:proofErr w:type="gramEnd"/>
      <w:r w:rsidR="00753092" w:rsidRPr="00C963C3">
        <w:t xml:space="preserve"> </w:t>
      </w:r>
      <w:r w:rsidR="00854E9A" w:rsidRPr="00C963C3">
        <w:t xml:space="preserve">SNR region, </w:t>
      </w:r>
      <w:r w:rsidR="00753092" w:rsidRPr="00C963C3">
        <w:t>the overloading</w:t>
      </w:r>
      <w:r w:rsidR="00854E9A" w:rsidRPr="00C963C3">
        <w:t xml:space="preserve"> when compared to the 10bytes case</w:t>
      </w:r>
      <w:r w:rsidR="00753092" w:rsidRPr="00C963C3">
        <w:t xml:space="preserve"> </w:t>
      </w:r>
      <w:r w:rsidR="00BE02BC" w:rsidRPr="00C963C3">
        <w:t>is reduced</w:t>
      </w:r>
      <w:r w:rsidR="00753092" w:rsidRPr="00C963C3">
        <w:t xml:space="preserve"> from 250%</w:t>
      </w:r>
      <w:r w:rsidR="00BE02BC" w:rsidRPr="00C963C3">
        <w:t xml:space="preserve"> </w:t>
      </w:r>
      <w:r w:rsidR="00753092" w:rsidRPr="00C963C3">
        <w:t>to 200</w:t>
      </w:r>
      <w:r w:rsidR="009333C1" w:rsidRPr="00C963C3">
        <w:t>%</w:t>
      </w:r>
      <w:r w:rsidR="006255EE" w:rsidRPr="00C963C3">
        <w:t>.</w:t>
      </w:r>
      <w:r w:rsidR="008E173C" w:rsidRPr="00C963C3">
        <w:t xml:space="preserve"> In the [0,</w:t>
      </w:r>
      <w:proofErr w:type="gramStart"/>
      <w:r w:rsidR="008E173C" w:rsidRPr="00C963C3">
        <w:t>10]</w:t>
      </w:r>
      <w:r w:rsidR="00FF3C3E" w:rsidRPr="00C963C3">
        <w:t>dB</w:t>
      </w:r>
      <w:proofErr w:type="gramEnd"/>
      <w:r w:rsidR="00FF3C3E" w:rsidRPr="00C963C3">
        <w:t xml:space="preserve"> SNR region this further reduces to 150% overloading (</w:t>
      </w:r>
      <w:r w:rsidR="00FF3C3E" w:rsidRPr="00C963C3">
        <w:rPr>
          <w:i/>
        </w:rPr>
        <w:t>K</w:t>
      </w:r>
      <w:r w:rsidR="00FF3C3E" w:rsidRPr="00C963C3">
        <w:t>=6)</w:t>
      </w:r>
      <w:r w:rsidR="00AC3F66" w:rsidRPr="00C963C3">
        <w:t xml:space="preserve">. </w:t>
      </w:r>
      <w:r w:rsidR="000F272E" w:rsidRPr="00C963C3">
        <w:t xml:space="preserve">The </w:t>
      </w:r>
      <w:r w:rsidR="0081761C" w:rsidRPr="00C963C3">
        <w:t xml:space="preserve">corresponding </w:t>
      </w:r>
      <w:r w:rsidR="0083075A" w:rsidRPr="00C963C3">
        <w:t>s</w:t>
      </w:r>
      <w:r w:rsidR="000F272E" w:rsidRPr="00C963C3">
        <w:t>um-</w:t>
      </w:r>
      <w:r w:rsidR="0083075A" w:rsidRPr="00C963C3">
        <w:t>t</w:t>
      </w:r>
      <w:r w:rsidR="000F272E" w:rsidRPr="00C963C3">
        <w:t>hroughput plot shows an interesting result.</w:t>
      </w:r>
      <w:r w:rsidR="00A42B15" w:rsidRPr="00C963C3">
        <w:t xml:space="preserve"> With an increase in overloading,</w:t>
      </w:r>
      <w:r w:rsidR="00DB4FDE" w:rsidRPr="00C963C3">
        <w:t xml:space="preserve"> the system becomes </w:t>
      </w:r>
      <w:r w:rsidR="00255BC4" w:rsidRPr="00C963C3">
        <w:t>interference-limited</w:t>
      </w:r>
      <w:r w:rsidR="00D85974" w:rsidRPr="00C963C3">
        <w:t xml:space="preserve">, i.e., </w:t>
      </w:r>
      <w:r w:rsidR="00255BC4" w:rsidRPr="00C963C3">
        <w:t>Multi-User Interference (MUI)</w:t>
      </w:r>
      <w:r w:rsidR="00855790" w:rsidRPr="00C963C3">
        <w:t xml:space="preserve"> for each </w:t>
      </w:r>
      <w:r w:rsidR="0015650D" w:rsidRPr="00C963C3">
        <w:t xml:space="preserve">user’s </w:t>
      </w:r>
      <w:r w:rsidR="00DF43EC" w:rsidRPr="00C963C3">
        <w:t>received signal</w:t>
      </w:r>
      <w:r w:rsidR="00255BC4" w:rsidRPr="00C963C3">
        <w:t xml:space="preserve"> </w:t>
      </w:r>
      <w:r w:rsidR="0071440E" w:rsidRPr="00C963C3">
        <w:t>increases</w:t>
      </w:r>
      <w:r w:rsidR="00835D51" w:rsidRPr="00C963C3">
        <w:t xml:space="preserve"> (or dominates)</w:t>
      </w:r>
      <w:r w:rsidR="003D47A7" w:rsidRPr="00C963C3">
        <w:t>,</w:t>
      </w:r>
      <w:r w:rsidR="0071440E" w:rsidRPr="00C963C3">
        <w:t xml:space="preserve"> resulting in a </w:t>
      </w:r>
      <w:r w:rsidR="00BB1960" w:rsidRPr="00C963C3">
        <w:t>drop in</w:t>
      </w:r>
      <w:r w:rsidR="00833B09" w:rsidRPr="00C963C3">
        <w:t xml:space="preserve"> the overall t</w:t>
      </w:r>
      <w:r w:rsidR="00BB1960" w:rsidRPr="00C963C3">
        <w:t xml:space="preserve">hroughput. </w:t>
      </w:r>
      <w:r w:rsidR="00B86717" w:rsidRPr="00C963C3">
        <w:t xml:space="preserve">For the 30bytes case, </w:t>
      </w:r>
      <w:r w:rsidR="00163937" w:rsidRPr="00C963C3">
        <w:t xml:space="preserve">the </w:t>
      </w:r>
      <w:r w:rsidR="0083075A" w:rsidRPr="00C963C3">
        <w:t>s</w:t>
      </w:r>
      <w:r w:rsidR="00163937" w:rsidRPr="00C963C3">
        <w:t>um-</w:t>
      </w:r>
      <w:r w:rsidR="0083075A" w:rsidRPr="00C963C3">
        <w:t>t</w:t>
      </w:r>
      <w:r w:rsidR="00163937" w:rsidRPr="00C963C3">
        <w:t xml:space="preserve">hroughput </w:t>
      </w:r>
      <w:r w:rsidR="0063520B" w:rsidRPr="00C963C3">
        <w:t xml:space="preserve">drops </w:t>
      </w:r>
      <w:r w:rsidR="00592AEF" w:rsidRPr="00C963C3">
        <w:t>for overloading &gt;</w:t>
      </w:r>
      <w:r w:rsidR="00163937" w:rsidRPr="00C963C3">
        <w:t xml:space="preserve">200% </w:t>
      </w:r>
      <w:r w:rsidR="00724714" w:rsidRPr="00C963C3">
        <w:t xml:space="preserve">and </w:t>
      </w:r>
      <w:r w:rsidR="007A1434" w:rsidRPr="00C963C3">
        <w:t>falls</w:t>
      </w:r>
      <w:r w:rsidR="006D53E7" w:rsidRPr="00C963C3">
        <w:t xml:space="preserve"> below the 10bytes case </w:t>
      </w:r>
      <w:r w:rsidR="00011F48" w:rsidRPr="00C963C3">
        <w:t>at</w:t>
      </w:r>
      <w:r w:rsidR="006D53E7" w:rsidRPr="00C963C3">
        <w:t xml:space="preserve"> higher overl</w:t>
      </w:r>
      <w:r w:rsidR="008B5671" w:rsidRPr="00C963C3">
        <w:t>oa</w:t>
      </w:r>
      <w:r w:rsidR="006D53E7" w:rsidRPr="00C963C3">
        <w:t>ding</w:t>
      </w:r>
      <w:r w:rsidR="008B5671" w:rsidRPr="00C963C3">
        <w:t>.</w:t>
      </w:r>
      <w:r w:rsidR="00163937" w:rsidRPr="00C963C3">
        <w:t xml:space="preserve"> </w:t>
      </w:r>
      <w:r w:rsidR="00EC0C89" w:rsidRPr="00C963C3">
        <w:t xml:space="preserve">This clearly shows that there </w:t>
      </w:r>
      <w:r w:rsidR="00EB1566" w:rsidRPr="00C963C3">
        <w:t xml:space="preserve">is a </w:t>
      </w:r>
      <w:r w:rsidR="00EC0C89" w:rsidRPr="00C963C3">
        <w:t xml:space="preserve">limitation </w:t>
      </w:r>
      <w:r w:rsidR="009523F3" w:rsidRPr="00C963C3">
        <w:t xml:space="preserve">on </w:t>
      </w:r>
      <w:r w:rsidR="00A25394" w:rsidRPr="00C963C3">
        <w:t>the tolerable overloading.</w:t>
      </w:r>
    </w:p>
    <w:p w14:paraId="098277FE" w14:textId="7373D1AA" w:rsidR="00F03547" w:rsidRPr="00584A8C" w:rsidRDefault="00F03547" w:rsidP="00467479">
      <w:pPr>
        <w:jc w:val="center"/>
      </w:pPr>
      <w:r w:rsidRPr="006E4B3E">
        <w:rPr>
          <w:noProof/>
        </w:rPr>
        <w:lastRenderedPageBreak/>
        <w:drawing>
          <wp:inline distT="0" distB="0" distL="0" distR="0" wp14:anchorId="6167E824" wp14:editId="6A419048">
            <wp:extent cx="2459736" cy="1673352"/>
            <wp:effectExtent l="0" t="0" r="0" b="3175"/>
            <wp:docPr id="12" name="Picture 12" descr="U:\workspace\svn_branches\vnix_branch_rev58532\trunk\results\templates\figs\Aug_04_06\overloading\BLER_vs_overloading_qpsk_4r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U:\workspace\svn_branches\vnix_branch_rev58532\trunk\results\templates\figs\Aug_04_06\overloading\BLER_vs_overloading_qpsk_4rx.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59736" cy="1673352"/>
                    </a:xfrm>
                    <a:prstGeom prst="rect">
                      <a:avLst/>
                    </a:prstGeom>
                    <a:noFill/>
                    <a:ln>
                      <a:noFill/>
                    </a:ln>
                  </pic:spPr>
                </pic:pic>
              </a:graphicData>
            </a:graphic>
          </wp:inline>
        </w:drawing>
      </w:r>
      <w:r w:rsidR="00467479" w:rsidRPr="00584A8C">
        <w:t xml:space="preserve">     </w:t>
      </w:r>
    </w:p>
    <w:p w14:paraId="619D24AB" w14:textId="53E36328" w:rsidR="00C212FB" w:rsidRPr="00394309" w:rsidRDefault="006870D0" w:rsidP="00C212FB">
      <w:pPr>
        <w:pStyle w:val="Caption"/>
        <w:jc w:val="center"/>
      </w:pPr>
      <w:bookmarkStart w:id="15" w:name="_Ref525980955"/>
      <w:r w:rsidRPr="00C963C3">
        <w:t xml:space="preserve">Figure </w:t>
      </w:r>
      <w:r w:rsidR="005A68F2">
        <w:fldChar w:fldCharType="begin"/>
      </w:r>
      <w:r w:rsidR="005A68F2" w:rsidRPr="00C963C3">
        <w:instrText xml:space="preserve"> SEQ Figure \* ARABIC </w:instrText>
      </w:r>
      <w:r w:rsidR="005A68F2">
        <w:fldChar w:fldCharType="separate"/>
      </w:r>
      <w:r w:rsidR="00E95229" w:rsidRPr="00C963C3">
        <w:t>6</w:t>
      </w:r>
      <w:r w:rsidR="005A68F2">
        <w:fldChar w:fldCharType="end"/>
      </w:r>
      <w:bookmarkEnd w:id="15"/>
      <w:r w:rsidR="00F03547" w:rsidRPr="00C963C3">
        <w:t xml:space="preserve"> Average BLER per user vs % overloading. </w:t>
      </w:r>
      <w:r w:rsidR="003F4485" w:rsidRPr="00C212FB">
        <w:t>4</w:t>
      </w:r>
      <w:r w:rsidR="00F03547" w:rsidRPr="00C212FB">
        <w:t>Rx.</w:t>
      </w:r>
    </w:p>
    <w:p w14:paraId="34A36AAF" w14:textId="716A8A6E" w:rsidR="00C212FB" w:rsidRDefault="00C212FB" w:rsidP="00C212FB">
      <w:pPr>
        <w:pStyle w:val="Caption"/>
        <w:jc w:val="center"/>
        <w:rPr>
          <w:sz w:val="18"/>
          <w:szCs w:val="18"/>
        </w:rPr>
      </w:pPr>
      <w:r w:rsidRPr="006E4B3E">
        <w:rPr>
          <w:noProof/>
        </w:rPr>
        <w:drawing>
          <wp:inline distT="0" distB="0" distL="0" distR="0" wp14:anchorId="1F4D9A1F" wp14:editId="7F1E49FC">
            <wp:extent cx="2459736" cy="1673352"/>
            <wp:effectExtent l="0" t="0" r="0" b="3175"/>
            <wp:docPr id="13" name="Picture 13" descr="U:\workspace\svn_branches\vnix_branch_rev58532\trunk\results\templates\figs\Aug_04_06\overloading\SumTput_vs_overloading_qpsk_4r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U:\workspace\svn_branches\vnix_branch_rev58532\trunk\results\templates\figs\Aug_04_06\overloading\SumTput_vs_overloading_qpsk_4rx.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59736" cy="1673352"/>
                    </a:xfrm>
                    <a:prstGeom prst="rect">
                      <a:avLst/>
                    </a:prstGeom>
                    <a:noFill/>
                    <a:ln>
                      <a:noFill/>
                    </a:ln>
                  </pic:spPr>
                </pic:pic>
              </a:graphicData>
            </a:graphic>
          </wp:inline>
        </w:drawing>
      </w:r>
    </w:p>
    <w:p w14:paraId="05566B60" w14:textId="64949EF8" w:rsidR="00F03547" w:rsidRPr="00584A8C" w:rsidRDefault="006870D0" w:rsidP="00C212FB">
      <w:pPr>
        <w:pStyle w:val="Caption"/>
        <w:jc w:val="center"/>
      </w:pPr>
      <w:bookmarkStart w:id="16" w:name="_Ref525981221"/>
      <w:r w:rsidRPr="00C963C3">
        <w:t xml:space="preserve">Figure </w:t>
      </w:r>
      <w:r w:rsidR="005A68F2">
        <w:fldChar w:fldCharType="begin"/>
      </w:r>
      <w:r w:rsidR="005A68F2" w:rsidRPr="00C963C3">
        <w:instrText xml:space="preserve"> SEQ Figure \* ARABIC </w:instrText>
      </w:r>
      <w:r w:rsidR="005A68F2">
        <w:fldChar w:fldCharType="separate"/>
      </w:r>
      <w:r w:rsidR="00E95229" w:rsidRPr="00C963C3">
        <w:t>7</w:t>
      </w:r>
      <w:r w:rsidR="005A68F2">
        <w:fldChar w:fldCharType="end"/>
      </w:r>
      <w:bookmarkEnd w:id="16"/>
      <w:r w:rsidR="00F03547" w:rsidRPr="00C963C3">
        <w:t xml:space="preserve"> Average Sum Throughput [</w:t>
      </w:r>
      <w:proofErr w:type="spellStart"/>
      <w:r w:rsidR="00F03547" w:rsidRPr="00C963C3">
        <w:t>Mbps</w:t>
      </w:r>
      <w:proofErr w:type="spellEnd"/>
      <w:r w:rsidR="00F03547" w:rsidRPr="00C963C3">
        <w:t xml:space="preserve">] vs %overloading. </w:t>
      </w:r>
      <w:r w:rsidR="003F4485" w:rsidRPr="00584A8C">
        <w:t>4</w:t>
      </w:r>
      <w:r w:rsidR="00F03547" w:rsidRPr="00584A8C">
        <w:t>Rx</w:t>
      </w:r>
    </w:p>
    <w:p w14:paraId="30408BC5" w14:textId="77777777" w:rsidR="00B00C7F" w:rsidRPr="00584A8C" w:rsidRDefault="00B00C7F" w:rsidP="00464682">
      <w:pPr>
        <w:pStyle w:val="BodyText"/>
      </w:pPr>
    </w:p>
    <w:p w14:paraId="19C1A1F0" w14:textId="425BA8DE" w:rsidR="00E45B3E" w:rsidRPr="00C963C3" w:rsidRDefault="002F2925" w:rsidP="004C413B">
      <w:pPr>
        <w:pStyle w:val="BodyText"/>
      </w:pPr>
      <w:r>
        <w:fldChar w:fldCharType="begin"/>
      </w:r>
      <w:r w:rsidRPr="00F2026F">
        <w:instrText xml:space="preserve"> REF _Ref525980955 \h </w:instrText>
      </w:r>
      <w:r>
        <w:fldChar w:fldCharType="separate"/>
      </w:r>
      <w:r w:rsidRPr="00F2026F">
        <w:t>Figure 6</w:t>
      </w:r>
      <w:r>
        <w:fldChar w:fldCharType="end"/>
      </w:r>
      <w:r w:rsidR="00511DDD" w:rsidRPr="00F2026F">
        <w:t xml:space="preserve"> and</w:t>
      </w:r>
      <w:r w:rsidR="00847337" w:rsidRPr="00F2026F">
        <w:t xml:space="preserve"> </w:t>
      </w:r>
      <w:r>
        <w:fldChar w:fldCharType="begin"/>
      </w:r>
      <w:r w:rsidRPr="00F2026F">
        <w:instrText xml:space="preserve"> REF _Ref525981221 \h </w:instrText>
      </w:r>
      <w:r>
        <w:fldChar w:fldCharType="separate"/>
      </w:r>
      <w:r w:rsidRPr="00F2026F">
        <w:t>Figure 7</w:t>
      </w:r>
      <w:r>
        <w:fldChar w:fldCharType="end"/>
      </w:r>
      <w:r w:rsidR="00847337" w:rsidRPr="00F2026F">
        <w:t xml:space="preserve"> sh</w:t>
      </w:r>
      <w:r w:rsidR="003F4485" w:rsidRPr="00F2026F">
        <w:t xml:space="preserve">ow </w:t>
      </w:r>
      <w:r w:rsidR="001814A3" w:rsidRPr="00F2026F">
        <w:t xml:space="preserve">a </w:t>
      </w:r>
      <w:r w:rsidR="003F4485" w:rsidRPr="00F2026F">
        <w:t xml:space="preserve">similar set of results as </w:t>
      </w:r>
      <w:r w:rsidR="006A77BE">
        <w:fldChar w:fldCharType="begin"/>
      </w:r>
      <w:r w:rsidR="006A77BE" w:rsidRPr="00F2026F">
        <w:instrText xml:space="preserve"> REF _Ref525980822 \h </w:instrText>
      </w:r>
      <w:r w:rsidR="006A77BE">
        <w:fldChar w:fldCharType="separate"/>
      </w:r>
      <w:r w:rsidR="006A77BE" w:rsidRPr="00F2026F">
        <w:t>Figure 4</w:t>
      </w:r>
      <w:r w:rsidR="006A77BE">
        <w:fldChar w:fldCharType="end"/>
      </w:r>
      <w:r w:rsidR="00511DDD" w:rsidRPr="00F2026F">
        <w:t xml:space="preserve"> and</w:t>
      </w:r>
      <w:r w:rsidR="003F4485" w:rsidRPr="00F2026F">
        <w:t xml:space="preserve"> </w:t>
      </w:r>
      <w:r w:rsidR="006A77BE">
        <w:fldChar w:fldCharType="begin"/>
      </w:r>
      <w:r w:rsidR="006A77BE" w:rsidRPr="00F2026F">
        <w:instrText xml:space="preserve"> REF _Ref525981255 \h </w:instrText>
      </w:r>
      <w:r w:rsidR="006A77BE">
        <w:fldChar w:fldCharType="separate"/>
      </w:r>
      <w:r w:rsidR="006A77BE" w:rsidRPr="00F2026F">
        <w:t>Figure 5</w:t>
      </w:r>
      <w:r w:rsidR="006A77BE">
        <w:fldChar w:fldCharType="end"/>
      </w:r>
      <w:r w:rsidR="003F4485" w:rsidRPr="00F2026F">
        <w:t>, but with the number of Rx antennas</w:t>
      </w:r>
      <w:r w:rsidR="00A439CC" w:rsidRPr="00F2026F">
        <w:t xml:space="preserve"> </w:t>
      </w:r>
      <w:r w:rsidR="003F4485" w:rsidRPr="00F2026F">
        <w:t>increased</w:t>
      </w:r>
      <w:r w:rsidR="0030273D" w:rsidRPr="00F2026F">
        <w:t xml:space="preserve"> </w:t>
      </w:r>
      <w:r w:rsidR="003F4485" w:rsidRPr="00F2026F">
        <w:t xml:space="preserve">to 4. </w:t>
      </w:r>
      <w:r w:rsidR="004A3D66" w:rsidRPr="00C963C3">
        <w:t>S</w:t>
      </w:r>
      <w:r w:rsidR="000F4D67" w:rsidRPr="00C963C3">
        <w:t>preadin</w:t>
      </w:r>
      <w:r w:rsidR="002767CA" w:rsidRPr="00C963C3">
        <w:t xml:space="preserve">g </w:t>
      </w:r>
      <w:r w:rsidR="000F4D67" w:rsidRPr="00C963C3">
        <w:t>in the frequency domain</w:t>
      </w:r>
      <w:r w:rsidR="00F238A6" w:rsidRPr="00C963C3">
        <w:t xml:space="preserve"> </w:t>
      </w:r>
      <w:r w:rsidR="009E34AB" w:rsidRPr="00C963C3">
        <w:t xml:space="preserve">by a factor </w:t>
      </w:r>
      <w:r w:rsidR="009E34AB" w:rsidRPr="00C963C3">
        <w:rPr>
          <w:i/>
        </w:rPr>
        <w:t>N</w:t>
      </w:r>
      <w:r w:rsidR="002767CA" w:rsidRPr="00C963C3">
        <w:t xml:space="preserve"> </w:t>
      </w:r>
      <w:r w:rsidR="00DC6127" w:rsidRPr="00C963C3">
        <w:t>at the Tx</w:t>
      </w:r>
      <w:r w:rsidR="002767CA" w:rsidRPr="00C963C3">
        <w:t xml:space="preserve"> </w:t>
      </w:r>
      <w:r w:rsidR="00790217" w:rsidRPr="00C963C3">
        <w:t xml:space="preserve">will increase the </w:t>
      </w:r>
      <w:r w:rsidR="004831C0" w:rsidRPr="00C963C3">
        <w:t xml:space="preserve">overall </w:t>
      </w:r>
      <w:r w:rsidR="003E6554" w:rsidRPr="00C963C3">
        <w:t xml:space="preserve">receive </w:t>
      </w:r>
      <w:proofErr w:type="spellStart"/>
      <w:r w:rsidR="00507A49" w:rsidRPr="00C963C3">
        <w:t>DoF</w:t>
      </w:r>
      <w:proofErr w:type="spellEnd"/>
      <w:r w:rsidR="00507A49" w:rsidRPr="00C963C3">
        <w:t xml:space="preserve"> </w:t>
      </w:r>
      <w:r w:rsidR="00732D84" w:rsidRPr="00C963C3">
        <w:t xml:space="preserve">by the same </w:t>
      </w:r>
      <w:r w:rsidR="00F375CF" w:rsidRPr="00C963C3">
        <w:t>factor</w:t>
      </w:r>
      <w:r w:rsidR="00563952" w:rsidRPr="00C963C3">
        <w:t>.</w:t>
      </w:r>
      <w:r w:rsidR="00BF25B3" w:rsidRPr="00C963C3">
        <w:t xml:space="preserve"> This will </w:t>
      </w:r>
      <w:r w:rsidR="00CC74A1" w:rsidRPr="00C963C3">
        <w:t xml:space="preserve">further </w:t>
      </w:r>
      <w:r w:rsidR="00BF25B3" w:rsidRPr="00C963C3">
        <w:t xml:space="preserve">aid the </w:t>
      </w:r>
      <w:r w:rsidR="00D653A0" w:rsidRPr="00C963C3">
        <w:t xml:space="preserve">joint space-frequency </w:t>
      </w:r>
      <w:r w:rsidR="00BF25B3" w:rsidRPr="00C963C3">
        <w:t xml:space="preserve">combining </w:t>
      </w:r>
      <w:r w:rsidR="0065244B" w:rsidRPr="00C963C3">
        <w:t xml:space="preserve">at the </w:t>
      </w:r>
      <w:r w:rsidR="00BF25B3" w:rsidRPr="00C963C3">
        <w:t>receiver</w:t>
      </w:r>
      <w:r w:rsidR="001F1A69" w:rsidRPr="00C963C3">
        <w:t xml:space="preserve">, thereby </w:t>
      </w:r>
      <w:r w:rsidR="00242322" w:rsidRPr="00C963C3">
        <w:t xml:space="preserve">significantly </w:t>
      </w:r>
      <w:r w:rsidR="002E5A97" w:rsidRPr="00C963C3">
        <w:t>improving the</w:t>
      </w:r>
      <w:r w:rsidR="00390EDE" w:rsidRPr="00C963C3">
        <w:t xml:space="preserve"> BLE</w:t>
      </w:r>
      <w:r w:rsidR="004207D6" w:rsidRPr="00C963C3">
        <w:t>R</w:t>
      </w:r>
      <w:r w:rsidR="00390EDE" w:rsidRPr="00C963C3">
        <w:t xml:space="preserve"> performance </w:t>
      </w:r>
      <w:r w:rsidR="004123DA" w:rsidRPr="00C963C3">
        <w:t xml:space="preserve">even at </w:t>
      </w:r>
      <w:r w:rsidR="00D505AE" w:rsidRPr="00C963C3">
        <w:t>a</w:t>
      </w:r>
      <w:r w:rsidR="00F349FD" w:rsidRPr="00C963C3">
        <w:t xml:space="preserve"> </w:t>
      </w:r>
      <w:r w:rsidR="00390EDE" w:rsidRPr="00C963C3">
        <w:t xml:space="preserve">high </w:t>
      </w:r>
      <w:r w:rsidR="00091A6A" w:rsidRPr="00C963C3">
        <w:t>overloading such as 400% (</w:t>
      </w:r>
      <w:r w:rsidR="00091A6A" w:rsidRPr="00C963C3">
        <w:rPr>
          <w:i/>
        </w:rPr>
        <w:t>K</w:t>
      </w:r>
      <w:r w:rsidR="00091A6A" w:rsidRPr="00C963C3">
        <w:t>=16).</w:t>
      </w:r>
      <w:r w:rsidR="006E77F2" w:rsidRPr="00C963C3">
        <w:t xml:space="preserve"> </w:t>
      </w:r>
      <w:r w:rsidR="00083651" w:rsidRPr="00C963C3">
        <w:t xml:space="preserve">For the simulated #slots, only the 400% overloading has a </w:t>
      </w:r>
      <w:r w:rsidR="00CC498A" w:rsidRPr="00C963C3">
        <w:t xml:space="preserve">small </w:t>
      </w:r>
      <w:r w:rsidR="00083651" w:rsidRPr="00C963C3">
        <w:t xml:space="preserve">BLER value </w:t>
      </w:r>
      <w:r w:rsidR="00CC498A" w:rsidRPr="00C963C3">
        <w:t>in the [5,</w:t>
      </w:r>
      <w:proofErr w:type="gramStart"/>
      <w:r w:rsidR="00CC498A" w:rsidRPr="00C963C3">
        <w:t>15]dB</w:t>
      </w:r>
      <w:proofErr w:type="gramEnd"/>
      <w:r w:rsidR="00CC498A" w:rsidRPr="00C963C3">
        <w:t xml:space="preserve"> interval. </w:t>
      </w:r>
      <w:r w:rsidR="00331EA0" w:rsidRPr="00C963C3">
        <w:t xml:space="preserve">The </w:t>
      </w:r>
      <w:r w:rsidR="0083075A" w:rsidRPr="00C963C3">
        <w:t>s</w:t>
      </w:r>
      <w:r w:rsidR="00331EA0" w:rsidRPr="00C963C3">
        <w:t>um-</w:t>
      </w:r>
      <w:r w:rsidR="0083075A" w:rsidRPr="00C963C3">
        <w:t>t</w:t>
      </w:r>
      <w:r w:rsidR="00331EA0" w:rsidRPr="00C963C3">
        <w:t xml:space="preserve">hroughput plots </w:t>
      </w:r>
      <w:r w:rsidR="0003791E" w:rsidRPr="00C963C3">
        <w:t>d</w:t>
      </w:r>
      <w:r w:rsidR="00331EA0" w:rsidRPr="00C963C3">
        <w:t xml:space="preserve">o not show an interference-limited nature </w:t>
      </w:r>
      <w:r w:rsidR="00E87F83" w:rsidRPr="00C963C3">
        <w:t>even at 400% overloading for all the considered SNR ranges</w:t>
      </w:r>
      <w:r w:rsidR="0003791E" w:rsidRPr="00C963C3">
        <w:t xml:space="preserve"> and almost increase linearly </w:t>
      </w:r>
      <w:r w:rsidR="003129D7" w:rsidRPr="00C963C3">
        <w:t xml:space="preserve">with the increasing number of users for most of the </w:t>
      </w:r>
      <w:r w:rsidR="00C04D60" w:rsidRPr="00C963C3">
        <w:t>considered conditions</w:t>
      </w:r>
      <w:r w:rsidR="003129D7" w:rsidRPr="00C963C3">
        <w:t xml:space="preserve">. </w:t>
      </w:r>
      <w:r w:rsidR="00AE206F" w:rsidRPr="00C963C3">
        <w:t>This gives a possibility to further o</w:t>
      </w:r>
      <w:r w:rsidR="002C1215" w:rsidRPr="00C963C3">
        <w:t>v</w:t>
      </w:r>
      <w:r w:rsidR="00AE206F" w:rsidRPr="00C963C3">
        <w:t>erlo</w:t>
      </w:r>
      <w:r w:rsidR="00693A16" w:rsidRPr="00C963C3">
        <w:t>a</w:t>
      </w:r>
      <w:r w:rsidR="00AE206F" w:rsidRPr="00C963C3">
        <w:t>d the system</w:t>
      </w:r>
      <w:r w:rsidR="002C1215" w:rsidRPr="00C963C3">
        <w:t>.</w:t>
      </w:r>
      <w:r w:rsidR="002735B2" w:rsidRPr="00C963C3">
        <w:t xml:space="preserve"> The target BLER of 10% is not met only by the 30byte </w:t>
      </w:r>
      <w:r w:rsidR="0041361E" w:rsidRPr="00C963C3">
        <w:t xml:space="preserve">curves in the </w:t>
      </w:r>
      <w:r w:rsidR="002735B2" w:rsidRPr="00C963C3">
        <w:t>[-5,</w:t>
      </w:r>
      <w:proofErr w:type="gramStart"/>
      <w:r w:rsidR="002735B2" w:rsidRPr="00C963C3">
        <w:t>5]</w:t>
      </w:r>
      <w:r w:rsidR="0041361E" w:rsidRPr="00C963C3">
        <w:t>dB</w:t>
      </w:r>
      <w:proofErr w:type="gramEnd"/>
      <w:r w:rsidR="0041361E" w:rsidRPr="00C963C3">
        <w:t xml:space="preserve"> region beyond 300% overloading </w:t>
      </w:r>
      <w:r w:rsidR="00F84574" w:rsidRPr="00C963C3">
        <w:t>.</w:t>
      </w:r>
      <w:r w:rsidR="002147A4" w:rsidRPr="00C963C3">
        <w:t xml:space="preserve"> </w:t>
      </w:r>
      <w:r w:rsidR="005F1E2A" w:rsidRPr="00C963C3">
        <w:t xml:space="preserve">So, </w:t>
      </w:r>
      <w:r w:rsidR="00870987" w:rsidRPr="00C963C3">
        <w:t xml:space="preserve">an </w:t>
      </w:r>
      <w:r w:rsidR="00A671EA" w:rsidRPr="00C963C3">
        <w:t xml:space="preserve">increase </w:t>
      </w:r>
      <w:r w:rsidR="00331942" w:rsidRPr="00C963C3">
        <w:t xml:space="preserve">in the </w:t>
      </w:r>
      <w:r w:rsidR="00A12AD8" w:rsidRPr="00C963C3">
        <w:t xml:space="preserve">number of </w:t>
      </w:r>
      <w:r w:rsidR="002147A4" w:rsidRPr="00C963C3">
        <w:t>Rx antennas</w:t>
      </w:r>
      <w:r w:rsidR="00A12AD8" w:rsidRPr="00C963C3">
        <w:t xml:space="preserve"> </w:t>
      </w:r>
      <w:r w:rsidR="00331942" w:rsidRPr="00C963C3">
        <w:t xml:space="preserve">may bring the BLER values to well below the </w:t>
      </w:r>
      <w:r w:rsidR="00757BA9" w:rsidRPr="00C963C3">
        <w:t>target BLER</w:t>
      </w:r>
      <w:r w:rsidR="00F30FA7" w:rsidRPr="00C963C3">
        <w:t>,</w:t>
      </w:r>
      <w:r w:rsidR="001335E5" w:rsidRPr="00C963C3">
        <w:t xml:space="preserve"> while </w:t>
      </w:r>
      <w:r w:rsidR="00B63AA5" w:rsidRPr="00C963C3">
        <w:t xml:space="preserve">at the same time </w:t>
      </w:r>
      <w:r w:rsidR="00426D07" w:rsidRPr="00C963C3">
        <w:t>not compromising on the</w:t>
      </w:r>
      <w:r w:rsidR="00A34FD7" w:rsidRPr="00C963C3">
        <w:t xml:space="preserve"> </w:t>
      </w:r>
      <w:r w:rsidR="0083075A" w:rsidRPr="00C963C3">
        <w:t>s</w:t>
      </w:r>
      <w:r w:rsidR="00A34FD7" w:rsidRPr="00C963C3">
        <w:t>um-</w:t>
      </w:r>
      <w:r w:rsidR="0083075A" w:rsidRPr="00C963C3">
        <w:t>t</w:t>
      </w:r>
      <w:r w:rsidR="00A34FD7" w:rsidRPr="00C963C3">
        <w:t>hroughput</w:t>
      </w:r>
      <w:r w:rsidR="00F30FA7" w:rsidRPr="00C963C3">
        <w:t xml:space="preserve">. </w:t>
      </w:r>
      <w:bookmarkStart w:id="17" w:name="_Ref521421724"/>
      <w:r w:rsidR="00A4288B" w:rsidRPr="00C963C3">
        <w:t>The</w:t>
      </w:r>
      <w:r w:rsidR="000A4F93" w:rsidRPr="00C963C3">
        <w:t xml:space="preserve"> </w:t>
      </w:r>
      <w:r w:rsidR="000327E8" w:rsidRPr="00C963C3">
        <w:t xml:space="preserve">supported </w:t>
      </w:r>
      <w:r w:rsidR="000A4F93" w:rsidRPr="00C963C3">
        <w:t xml:space="preserve">overloading </w:t>
      </w:r>
      <w:r w:rsidR="00A4288B" w:rsidRPr="00C963C3">
        <w:t>factor</w:t>
      </w:r>
      <w:r w:rsidR="00CF38F8" w:rsidRPr="00C963C3">
        <w:t xml:space="preserve"> (or the number of supported users </w:t>
      </w:r>
      <w:proofErr w:type="gramStart"/>
      <w:r w:rsidR="00CF38F8" w:rsidRPr="00C963C3">
        <w:rPr>
          <w:i/>
        </w:rPr>
        <w:t>K</w:t>
      </w:r>
      <w:r w:rsidR="0052370C" w:rsidRPr="00C963C3">
        <w:t xml:space="preserve"> </w:t>
      </w:r>
      <w:r w:rsidR="00D705C6" w:rsidRPr="00C963C3">
        <w:t>)</w:t>
      </w:r>
      <w:proofErr w:type="gramEnd"/>
      <w:r w:rsidR="00A954FF" w:rsidRPr="00C963C3">
        <w:t xml:space="preserve"> </w:t>
      </w:r>
      <w:r w:rsidR="000327E8" w:rsidRPr="00C963C3">
        <w:t xml:space="preserve">that is </w:t>
      </w:r>
      <w:r w:rsidR="000A4F93" w:rsidRPr="00C963C3">
        <w:t>expected for N</w:t>
      </w:r>
      <w:r w:rsidR="0026261F" w:rsidRPr="00C963C3">
        <w:t>O</w:t>
      </w:r>
      <w:r w:rsidR="000A4F93" w:rsidRPr="00C963C3">
        <w:t>MA</w:t>
      </w:r>
      <w:bookmarkEnd w:id="17"/>
      <w:r w:rsidR="000A4F93" w:rsidRPr="00C963C3">
        <w:t xml:space="preserve"> </w:t>
      </w:r>
      <w:r w:rsidR="006D0EE5" w:rsidRPr="00C963C3">
        <w:t xml:space="preserve">depends on </w:t>
      </w:r>
      <w:r w:rsidR="0099501D" w:rsidRPr="00C963C3">
        <w:t>the operating parameters and operating conditions</w:t>
      </w:r>
      <w:r w:rsidR="00292F07" w:rsidRPr="00C963C3">
        <w:t>.</w:t>
      </w:r>
      <w:r w:rsidR="00CF38F8" w:rsidRPr="00C963C3">
        <w:t xml:space="preserve"> </w:t>
      </w:r>
      <w:r w:rsidR="001C2AFD" w:rsidRPr="00C963C3">
        <w:t>W</w:t>
      </w:r>
      <w:r w:rsidR="00A4288B" w:rsidRPr="00C963C3">
        <w:t xml:space="preserve">hile </w:t>
      </w:r>
      <w:r w:rsidR="00C62FEA" w:rsidRPr="00C963C3">
        <w:t xml:space="preserve">deciding </w:t>
      </w:r>
      <w:r w:rsidR="00A4288B" w:rsidRPr="00C963C3">
        <w:t xml:space="preserve">the </w:t>
      </w:r>
      <w:r w:rsidR="00436D02" w:rsidRPr="00C963C3">
        <w:t xml:space="preserve">allowed </w:t>
      </w:r>
      <w:r w:rsidR="009E7820" w:rsidRPr="00C963C3">
        <w:t>overloading</w:t>
      </w:r>
      <w:r w:rsidR="00436D02" w:rsidRPr="00C963C3">
        <w:t xml:space="preserve"> factor</w:t>
      </w:r>
      <w:r w:rsidR="00A954FF" w:rsidRPr="00C963C3">
        <w:t xml:space="preserve">, </w:t>
      </w:r>
      <w:r w:rsidR="00A4288B" w:rsidRPr="00C963C3">
        <w:t xml:space="preserve">both the BLER and </w:t>
      </w:r>
      <w:r w:rsidR="0083075A" w:rsidRPr="00C963C3">
        <w:t>s</w:t>
      </w:r>
      <w:r w:rsidR="00A4288B" w:rsidRPr="00C963C3">
        <w:t>um-</w:t>
      </w:r>
      <w:r w:rsidR="00B54C32" w:rsidRPr="00C963C3">
        <w:t>t</w:t>
      </w:r>
      <w:r w:rsidR="00A4288B" w:rsidRPr="00C963C3">
        <w:t xml:space="preserve">hroughput plots </w:t>
      </w:r>
      <w:r w:rsidR="009D03A5" w:rsidRPr="00C963C3">
        <w:t>together provide a</w:t>
      </w:r>
      <w:r w:rsidR="009B5665" w:rsidRPr="00C963C3">
        <w:t xml:space="preserve"> limit o</w:t>
      </w:r>
      <w:r w:rsidR="00D846BB" w:rsidRPr="00C963C3">
        <w:t>n</w:t>
      </w:r>
      <w:r w:rsidR="009B5665" w:rsidRPr="00C963C3">
        <w:t xml:space="preserve"> the total number of admissible users</w:t>
      </w:r>
      <w:r w:rsidR="00ED3A6A" w:rsidRPr="00C963C3">
        <w:t xml:space="preserve"> that can share the same </w:t>
      </w:r>
      <w:r w:rsidR="004D02E0" w:rsidRPr="00C963C3">
        <w:t xml:space="preserve">set of </w:t>
      </w:r>
      <w:r w:rsidR="00ED3A6A" w:rsidRPr="00C963C3">
        <w:t>resources.</w:t>
      </w:r>
    </w:p>
    <w:p w14:paraId="663073A9" w14:textId="5E5CB536" w:rsidR="00BB3BE2" w:rsidRPr="00C963C3" w:rsidRDefault="00BB3BE2" w:rsidP="00464682">
      <w:pPr>
        <w:pStyle w:val="Observation"/>
        <w:numPr>
          <w:ilvl w:val="0"/>
          <w:numId w:val="13"/>
        </w:numPr>
        <w:spacing w:before="120" w:after="160"/>
        <w:ind w:left="1701" w:hanging="1701"/>
      </w:pPr>
      <w:bookmarkStart w:id="18" w:name="_Ref525824326"/>
      <w:r w:rsidRPr="00C963C3">
        <w:t>The supported overloading factor (or the number of supported users K) that is expected for NOMA depends on the operating parameters and operating conditions.</w:t>
      </w:r>
      <w:bookmarkEnd w:id="18"/>
    </w:p>
    <w:p w14:paraId="644AE298" w14:textId="7A04AD1F" w:rsidR="00126BB2" w:rsidRPr="00C963C3" w:rsidRDefault="00126BB2" w:rsidP="00464682">
      <w:pPr>
        <w:jc w:val="both"/>
        <w:rPr>
          <w:rFonts w:ascii="Arial" w:hAnsi="Arial" w:cs="Arial"/>
          <w:szCs w:val="20"/>
        </w:rPr>
      </w:pPr>
      <w:r w:rsidRPr="00C963C3">
        <w:rPr>
          <w:rFonts w:ascii="Arial" w:hAnsi="Arial" w:cs="Arial"/>
          <w:szCs w:val="20"/>
        </w:rPr>
        <w:t xml:space="preserve">In NR RAN1 #94 meeting below agreement were </w:t>
      </w:r>
      <w:r w:rsidR="00FA0F5C" w:rsidRPr="00C963C3">
        <w:rPr>
          <w:rFonts w:ascii="Arial" w:hAnsi="Arial" w:cs="Arial"/>
          <w:szCs w:val="20"/>
        </w:rPr>
        <w:t xml:space="preserve">already </w:t>
      </w:r>
      <w:r w:rsidRPr="00C963C3">
        <w:rPr>
          <w:rFonts w:ascii="Arial" w:hAnsi="Arial" w:cs="Arial"/>
          <w:szCs w:val="20"/>
        </w:rPr>
        <w:t>made to consider the interferences</w:t>
      </w:r>
      <w:r w:rsidR="006D7371" w:rsidRPr="00C963C3">
        <w:rPr>
          <w:rFonts w:ascii="Arial" w:hAnsi="Arial" w:cs="Arial"/>
          <w:szCs w:val="20"/>
        </w:rPr>
        <w:t xml:space="preserve"> when studying how many </w:t>
      </w:r>
      <w:proofErr w:type="spellStart"/>
      <w:r w:rsidR="006D7371" w:rsidRPr="00C963C3">
        <w:rPr>
          <w:rFonts w:ascii="Arial" w:hAnsi="Arial" w:cs="Arial"/>
          <w:szCs w:val="20"/>
        </w:rPr>
        <w:t>NoMA</w:t>
      </w:r>
      <w:proofErr w:type="spellEnd"/>
      <w:r w:rsidR="006D7371" w:rsidRPr="00C963C3">
        <w:rPr>
          <w:rFonts w:ascii="Arial" w:hAnsi="Arial" w:cs="Arial"/>
          <w:szCs w:val="20"/>
        </w:rPr>
        <w:t xml:space="preserve"> UEs can be multiplexed in the same PRBs.</w:t>
      </w:r>
      <w:r w:rsidR="00BF32B8" w:rsidRPr="00C963C3">
        <w:rPr>
          <w:rFonts w:ascii="Arial" w:hAnsi="Arial" w:cs="Arial"/>
          <w:szCs w:val="20"/>
        </w:rPr>
        <w:t xml:space="preserve"> </w:t>
      </w:r>
      <w:r w:rsidR="00A84254" w:rsidRPr="00C963C3">
        <w:rPr>
          <w:rFonts w:ascii="Arial" w:hAnsi="Arial" w:cs="Arial"/>
          <w:szCs w:val="20"/>
        </w:rPr>
        <w:t>However, f</w:t>
      </w:r>
      <w:r w:rsidR="00BF32B8" w:rsidRPr="00C963C3">
        <w:rPr>
          <w:rFonts w:ascii="Arial" w:hAnsi="Arial" w:cs="Arial"/>
          <w:szCs w:val="20"/>
        </w:rPr>
        <w:t xml:space="preserve">rom the simulations above, number of RX antennas should also be </w:t>
      </w:r>
      <w:proofErr w:type="gramStart"/>
      <w:r w:rsidR="00BF32B8" w:rsidRPr="00C963C3">
        <w:rPr>
          <w:rFonts w:ascii="Arial" w:hAnsi="Arial" w:cs="Arial"/>
          <w:szCs w:val="20"/>
        </w:rPr>
        <w:t>taken into account</w:t>
      </w:r>
      <w:proofErr w:type="gramEnd"/>
      <w:r w:rsidR="00BF32B8" w:rsidRPr="00C963C3">
        <w:rPr>
          <w:rFonts w:ascii="Arial" w:hAnsi="Arial" w:cs="Arial"/>
          <w:szCs w:val="20"/>
        </w:rPr>
        <w:t>.</w:t>
      </w:r>
    </w:p>
    <w:p w14:paraId="27E3D5A9" w14:textId="77777777" w:rsidR="00126BB2" w:rsidRPr="005E505A" w:rsidRDefault="00126BB2" w:rsidP="00464682">
      <w:pPr>
        <w:jc w:val="both"/>
        <w:rPr>
          <w:szCs w:val="20"/>
        </w:rPr>
      </w:pPr>
      <w:r w:rsidRPr="005E505A">
        <w:rPr>
          <w:szCs w:val="20"/>
          <w:highlight w:val="green"/>
        </w:rPr>
        <w:t>Agreements</w:t>
      </w:r>
      <w:r w:rsidRPr="005E505A">
        <w:rPr>
          <w:szCs w:val="20"/>
        </w:rPr>
        <w:t>:</w:t>
      </w:r>
    </w:p>
    <w:p w14:paraId="6A887235" w14:textId="77777777" w:rsidR="00126BB2" w:rsidRPr="00C963C3" w:rsidRDefault="00126BB2" w:rsidP="00464682">
      <w:pPr>
        <w:numPr>
          <w:ilvl w:val="0"/>
          <w:numId w:val="35"/>
        </w:numPr>
        <w:jc w:val="both"/>
        <w:rPr>
          <w:szCs w:val="20"/>
        </w:rPr>
      </w:pPr>
      <w:r w:rsidRPr="00C963C3">
        <w:rPr>
          <w:szCs w:val="20"/>
        </w:rPr>
        <w:lastRenderedPageBreak/>
        <w:t>Further study how many NOMA UEs can be multiplexed in the same PRBs in practical multi-cell deployments by system-level evaluations, taking inter-cell interference and per UE performance into account</w:t>
      </w:r>
    </w:p>
    <w:p w14:paraId="54B8A2D8" w14:textId="0C4F4379" w:rsidR="00BB3BE2" w:rsidRPr="00C963C3" w:rsidRDefault="003D19B1" w:rsidP="00464682">
      <w:pPr>
        <w:pStyle w:val="Proposal"/>
        <w:numPr>
          <w:ilvl w:val="0"/>
          <w:numId w:val="3"/>
        </w:numPr>
      </w:pPr>
      <w:bookmarkStart w:id="19" w:name="_Ref525811561"/>
      <w:r w:rsidRPr="00C963C3">
        <w:rPr>
          <w:rFonts w:eastAsia="Calibri"/>
        </w:rPr>
        <w:t>Number of RX antennas</w:t>
      </w:r>
      <w:r w:rsidRPr="00C963C3">
        <w:t xml:space="preserve"> </w:t>
      </w:r>
      <w:r w:rsidR="00667EEE" w:rsidRPr="00C963C3">
        <w:t xml:space="preserve">should also </w:t>
      </w:r>
      <w:r w:rsidRPr="00C963C3">
        <w:t xml:space="preserve">be considered for the determination of overloading factor in </w:t>
      </w:r>
      <w:proofErr w:type="spellStart"/>
      <w:r w:rsidRPr="00C963C3">
        <w:t>NoMA</w:t>
      </w:r>
      <w:proofErr w:type="spellEnd"/>
      <w:r w:rsidR="00667EEE" w:rsidRPr="00C963C3">
        <w:t>.</w:t>
      </w:r>
      <w:bookmarkEnd w:id="19"/>
      <w:r w:rsidR="00667EEE" w:rsidRPr="00C963C3">
        <w:t xml:space="preserve"> </w:t>
      </w:r>
    </w:p>
    <w:p w14:paraId="39C683AD" w14:textId="00C172BA" w:rsidR="00EE78CF" w:rsidRPr="00387CCE" w:rsidRDefault="00EE78CF" w:rsidP="00464682">
      <w:pPr>
        <w:pStyle w:val="Heading3"/>
        <w:jc w:val="both"/>
        <w:rPr>
          <w:lang w:val="en-US"/>
        </w:rPr>
      </w:pPr>
      <w:r w:rsidRPr="00387CCE">
        <w:t>2</w:t>
      </w:r>
      <w:r w:rsidR="00714BBE" w:rsidRPr="00387CCE">
        <w:t>.2.</w:t>
      </w:r>
      <w:r w:rsidR="00394B31" w:rsidRPr="00387CCE">
        <w:t xml:space="preserve">2 </w:t>
      </w:r>
      <w:r w:rsidR="00577627" w:rsidRPr="00387CCE">
        <w:tab/>
      </w:r>
      <w:r w:rsidR="0087379A" w:rsidRPr="00387CCE">
        <w:t xml:space="preserve">Dependence on the total number of available </w:t>
      </w:r>
      <w:r w:rsidR="00B976A8" w:rsidRPr="00387CCE">
        <w:t>s</w:t>
      </w:r>
      <w:r w:rsidR="0087379A" w:rsidRPr="00387CCE">
        <w:t>ignature vectors</w:t>
      </w:r>
    </w:p>
    <w:p w14:paraId="3127AED4" w14:textId="2C1975D8" w:rsidR="00B05D99" w:rsidRPr="00C963C3" w:rsidRDefault="00BA15BD" w:rsidP="00464682">
      <w:pPr>
        <w:pStyle w:val="BodyText"/>
      </w:pPr>
      <w:r w:rsidRPr="00F2026F">
        <w:t xml:space="preserve">Let </w:t>
      </w:r>
      <w:r w:rsidR="00EA0BC0" w:rsidRPr="00F2026F">
        <w:rPr>
          <w:b/>
        </w:rPr>
        <w:t>S</w:t>
      </w:r>
      <w:r w:rsidR="0051441A" w:rsidRPr="00F2026F">
        <w:t xml:space="preserve"> denote the pool of signature vectors at the BS</w:t>
      </w:r>
      <w:r w:rsidR="005F4550" w:rsidRPr="00F2026F">
        <w:t>. The cardinality</w:t>
      </w:r>
      <w:r w:rsidR="00EE41A0" w:rsidRPr="00F2026F">
        <w:t xml:space="preserve"> </w:t>
      </w:r>
      <w:r w:rsidR="005F4550" w:rsidRPr="00F2026F">
        <w:t>of</w:t>
      </w:r>
      <w:r w:rsidR="00EE41A0" w:rsidRPr="00F2026F">
        <w:t xml:space="preserve"> </w:t>
      </w:r>
      <w:r w:rsidR="005F4550" w:rsidRPr="00F2026F">
        <w:rPr>
          <w:b/>
        </w:rPr>
        <w:t>S</w:t>
      </w:r>
      <w:r w:rsidR="005F4550" w:rsidRPr="00F2026F">
        <w:t>, which is th</w:t>
      </w:r>
      <w:r w:rsidR="0051441A" w:rsidRPr="00F2026F">
        <w:t>e total number of available signature vectors</w:t>
      </w:r>
      <w:r w:rsidR="00D14D21" w:rsidRPr="00F2026F">
        <w:t>,</w:t>
      </w:r>
      <w:r w:rsidR="0051441A" w:rsidRPr="00F2026F">
        <w:t xml:space="preserve"> </w:t>
      </w:r>
      <w:r w:rsidR="005F4550" w:rsidRPr="00F2026F">
        <w:t>is |</w:t>
      </w:r>
      <w:r w:rsidR="005F4550" w:rsidRPr="00F2026F">
        <w:rPr>
          <w:b/>
        </w:rPr>
        <w:t>S</w:t>
      </w:r>
      <w:r w:rsidR="005F4550" w:rsidRPr="00F2026F">
        <w:t>|</w:t>
      </w:r>
      <w:r w:rsidR="008A6A64" w:rsidRPr="00F2026F">
        <w:t xml:space="preserve">. Since </w:t>
      </w:r>
      <w:r w:rsidR="00A2511E" w:rsidRPr="00F2026F">
        <w:t xml:space="preserve">the system is expected to support varying </w:t>
      </w:r>
      <w:r w:rsidR="008A6A64" w:rsidRPr="00F2026F">
        <w:t>number of users (</w:t>
      </w:r>
      <w:r w:rsidR="008A6A64" w:rsidRPr="00F2026F">
        <w:rPr>
          <w:i/>
        </w:rPr>
        <w:t>K</w:t>
      </w:r>
      <w:r w:rsidR="008A6A64" w:rsidRPr="00F2026F">
        <w:t>)</w:t>
      </w:r>
      <w:r w:rsidR="00DB733C" w:rsidRPr="00F2026F">
        <w:t xml:space="preserve">, there </w:t>
      </w:r>
      <w:r w:rsidR="00BE5458" w:rsidRPr="00F2026F">
        <w:t xml:space="preserve">must </w:t>
      </w:r>
      <w:r w:rsidR="00DB733C" w:rsidRPr="00F2026F">
        <w:t xml:space="preserve">exist enough number of </w:t>
      </w:r>
      <w:r w:rsidR="001D18B3" w:rsidRPr="00F2026F">
        <w:t>signature vectors</w:t>
      </w:r>
      <w:r w:rsidR="00900F20" w:rsidRPr="00F2026F">
        <w:t xml:space="preserve"> at the BS</w:t>
      </w:r>
      <w:r w:rsidR="001D18B3" w:rsidRPr="00F2026F">
        <w:t>, i.e., |</w:t>
      </w:r>
      <w:r w:rsidR="001D18B3" w:rsidRPr="00F2026F">
        <w:rPr>
          <w:b/>
        </w:rPr>
        <w:t>S</w:t>
      </w:r>
      <w:r w:rsidR="001D18B3" w:rsidRPr="00F2026F">
        <w:t>|&gt;</w:t>
      </w:r>
      <w:r w:rsidR="007661A0" w:rsidRPr="00F2026F">
        <w:t>=</w:t>
      </w:r>
      <w:r w:rsidR="001D18B3" w:rsidRPr="00F2026F">
        <w:t xml:space="preserve"> </w:t>
      </w:r>
      <w:r w:rsidR="001D18B3" w:rsidRPr="00F2026F">
        <w:rPr>
          <w:i/>
        </w:rPr>
        <w:t>K</w:t>
      </w:r>
      <w:r w:rsidR="001D18B3" w:rsidRPr="00F2026F">
        <w:t xml:space="preserve">. </w:t>
      </w:r>
      <w:r w:rsidR="00832F73" w:rsidRPr="00F2026F">
        <w:t xml:space="preserve">Further, </w:t>
      </w:r>
      <w:r w:rsidR="00122DC0" w:rsidRPr="00F2026F">
        <w:t xml:space="preserve">under </w:t>
      </w:r>
      <w:r w:rsidR="003B3A60" w:rsidRPr="00F2026F">
        <w:t>grant-based</w:t>
      </w:r>
      <w:r w:rsidR="0072094B" w:rsidRPr="00F2026F">
        <w:t xml:space="preserve"> </w:t>
      </w:r>
      <w:r w:rsidR="003B3A60" w:rsidRPr="00F2026F">
        <w:t xml:space="preserve">signature allocation, </w:t>
      </w:r>
      <w:r w:rsidR="00832F73" w:rsidRPr="00F2026F">
        <w:t>the BS</w:t>
      </w:r>
      <w:r w:rsidR="00122DC0" w:rsidRPr="00F2026F">
        <w:t xml:space="preserve"> </w:t>
      </w:r>
      <w:r w:rsidR="002C70EB" w:rsidRPr="00F2026F">
        <w:t>is expected to</w:t>
      </w:r>
      <w:r w:rsidR="00122DC0" w:rsidRPr="00F2026F">
        <w:t xml:space="preserve"> assign </w:t>
      </w:r>
      <w:r w:rsidR="00124527" w:rsidRPr="00F2026F">
        <w:t xml:space="preserve">the vectors to the active users </w:t>
      </w:r>
      <w:r w:rsidR="003B3A60" w:rsidRPr="00F2026F">
        <w:t>in a</w:t>
      </w:r>
      <w:r w:rsidR="00122DC0" w:rsidRPr="00F2026F">
        <w:t xml:space="preserve"> </w:t>
      </w:r>
      <w:r w:rsidR="003B3A60" w:rsidRPr="00F2026F">
        <w:t>non-colliding manne</w:t>
      </w:r>
      <w:r w:rsidR="00A61B09" w:rsidRPr="00F2026F">
        <w:t>r</w:t>
      </w:r>
      <w:r w:rsidR="00B05D99" w:rsidRPr="00F2026F">
        <w:t xml:space="preserve">. </w:t>
      </w:r>
      <w:r w:rsidR="001329DD" w:rsidRPr="00F2026F">
        <w:t>A</w:t>
      </w:r>
      <w:r w:rsidR="00381609" w:rsidRPr="00F2026F">
        <w:t>s</w:t>
      </w:r>
      <w:r w:rsidR="001329DD" w:rsidRPr="00F2026F">
        <w:t xml:space="preserve"> a result, t</w:t>
      </w:r>
      <w:r w:rsidR="00B05D99" w:rsidRPr="00F2026F">
        <w:t xml:space="preserve">he set of </w:t>
      </w:r>
      <w:r w:rsidR="00972732" w:rsidRPr="00F2026F">
        <w:t>allocated</w:t>
      </w:r>
      <w:r w:rsidR="00B05D99" w:rsidRPr="00F2026F">
        <w:t xml:space="preserve"> vectors</w:t>
      </w:r>
      <w:r w:rsidR="00FE1599" w:rsidRPr="00F2026F">
        <w:t xml:space="preserve"> (</w:t>
      </w:r>
      <w:r w:rsidR="00017245" w:rsidRPr="00F2026F">
        <w:rPr>
          <w:i/>
        </w:rPr>
        <w:t>K</w:t>
      </w:r>
      <w:r w:rsidR="00017245" w:rsidRPr="00F2026F">
        <w:t xml:space="preserve"> in number</w:t>
      </w:r>
      <w:r w:rsidR="00FE1599" w:rsidRPr="00F2026F">
        <w:t>)</w:t>
      </w:r>
      <w:r w:rsidR="00B05D99" w:rsidRPr="00F2026F">
        <w:t xml:space="preserve"> may not meet the required correlation (or orthogonality)</w:t>
      </w:r>
      <w:r w:rsidR="00FF2D51" w:rsidRPr="00F2026F">
        <w:t xml:space="preserve"> property</w:t>
      </w:r>
      <w:r w:rsidR="00B05D99" w:rsidRPr="00F2026F">
        <w:t xml:space="preserve"> defined by the Welch Bound (WB)</w:t>
      </w:r>
      <w:r w:rsidR="007D3052" w:rsidRPr="00F2026F">
        <w:t>, i.e</w:t>
      </w:r>
      <w:r w:rsidR="00B74670" w:rsidRPr="00F2026F">
        <w:t>.</w:t>
      </w:r>
      <w:r w:rsidR="007D3052" w:rsidRPr="00F2026F">
        <w:t>, the operating poin</w:t>
      </w:r>
      <w:r w:rsidR="00B74670" w:rsidRPr="00F2026F">
        <w:t>t</w:t>
      </w:r>
      <w:r w:rsidR="007D3052" w:rsidRPr="00F2026F">
        <w:t xml:space="preserve"> shift</w:t>
      </w:r>
      <w:r w:rsidR="00206975" w:rsidRPr="00F2026F">
        <w:t xml:space="preserve">s </w:t>
      </w:r>
      <w:r w:rsidR="007D3052" w:rsidRPr="00F2026F">
        <w:t>away from the WB.</w:t>
      </w:r>
      <w:r w:rsidR="008263F0" w:rsidRPr="00F2026F">
        <w:t xml:space="preserve"> </w:t>
      </w:r>
      <w:r w:rsidR="00FF5FEB" w:rsidRPr="00F2026F">
        <w:t>With decreasing number of non-allocated vectors at the BS</w:t>
      </w:r>
      <w:r w:rsidR="00416E3A" w:rsidRPr="00F2026F">
        <w:t xml:space="preserve"> ((|</w:t>
      </w:r>
      <w:r w:rsidR="00416E3A" w:rsidRPr="00F2026F">
        <w:rPr>
          <w:b/>
        </w:rPr>
        <w:t>S</w:t>
      </w:r>
      <w:r w:rsidR="00416E3A" w:rsidRPr="00F2026F">
        <w:t xml:space="preserve">|- </w:t>
      </w:r>
      <w:r w:rsidR="00416E3A" w:rsidRPr="00F2026F">
        <w:rPr>
          <w:i/>
        </w:rPr>
        <w:t>K</w:t>
      </w:r>
      <w:r w:rsidR="00416E3A" w:rsidRPr="00F2026F">
        <w:t>) i</w:t>
      </w:r>
      <w:r w:rsidR="00456561" w:rsidRPr="00F2026F">
        <w:t>n</w:t>
      </w:r>
      <w:r w:rsidR="00416E3A" w:rsidRPr="00F2026F">
        <w:t xml:space="preserve"> number)</w:t>
      </w:r>
      <w:r w:rsidR="0038713F" w:rsidRPr="00F2026F">
        <w:t>,</w:t>
      </w:r>
      <w:r w:rsidR="006F7F21" w:rsidRPr="00F2026F">
        <w:t xml:space="preserve"> </w:t>
      </w:r>
      <w:r w:rsidR="008735F8" w:rsidRPr="00F2026F">
        <w:t xml:space="preserve">there is a possibility that the </w:t>
      </w:r>
      <w:r w:rsidR="00E81D89" w:rsidRPr="00F2026F">
        <w:t>allocated</w:t>
      </w:r>
      <w:r w:rsidR="008735F8" w:rsidRPr="00F2026F">
        <w:t xml:space="preserve"> vectors </w:t>
      </w:r>
      <w:r w:rsidR="00F51935" w:rsidRPr="00F2026F">
        <w:t xml:space="preserve">operate close to the </w:t>
      </w:r>
      <w:r w:rsidR="008735F8" w:rsidRPr="00F2026F">
        <w:t>WB</w:t>
      </w:r>
      <w:r w:rsidR="0019082B" w:rsidRPr="00F2026F">
        <w:t xml:space="preserve"> </w:t>
      </w:r>
      <w:r w:rsidR="009C34BB" w:rsidRPr="00F2026F">
        <w:t>mak</w:t>
      </w:r>
      <w:r w:rsidR="0019082B" w:rsidRPr="00F2026F">
        <w:t>ing</w:t>
      </w:r>
      <w:r w:rsidR="009C34BB" w:rsidRPr="00F2026F">
        <w:t xml:space="preserve"> the dependency on </w:t>
      </w:r>
      <w:r w:rsidR="00892361" w:rsidRPr="00F2026F">
        <w:t>|</w:t>
      </w:r>
      <w:r w:rsidR="00892361" w:rsidRPr="00F2026F">
        <w:rPr>
          <w:b/>
        </w:rPr>
        <w:t>S</w:t>
      </w:r>
      <w:r w:rsidR="00892361" w:rsidRPr="00F2026F">
        <w:t xml:space="preserve">| </w:t>
      </w:r>
      <w:r w:rsidR="009C34BB" w:rsidRPr="00F2026F">
        <w:t xml:space="preserve">insignificant. </w:t>
      </w:r>
      <w:r w:rsidR="007474A4" w:rsidRPr="00F2026F">
        <w:t xml:space="preserve">This </w:t>
      </w:r>
      <w:r w:rsidR="00116812" w:rsidRPr="00F2026F">
        <w:t>situation</w:t>
      </w:r>
      <w:r w:rsidR="007474A4" w:rsidRPr="00F2026F">
        <w:t xml:space="preserve"> is </w:t>
      </w:r>
      <w:r w:rsidR="00F91524" w:rsidRPr="00F2026F">
        <w:t xml:space="preserve">closely related to the </w:t>
      </w:r>
      <w:r w:rsidR="007474A4" w:rsidRPr="00F2026F">
        <w:t xml:space="preserve">pre-assigned case, where each </w:t>
      </w:r>
      <w:r w:rsidR="00522162" w:rsidRPr="00F2026F">
        <w:t xml:space="preserve">UE </w:t>
      </w:r>
      <w:r w:rsidR="007474A4" w:rsidRPr="00F2026F">
        <w:t>has its own</w:t>
      </w:r>
      <w:r w:rsidR="000B747A" w:rsidRPr="00F2026F">
        <w:t xml:space="preserve"> pre-assigned</w:t>
      </w:r>
      <w:r w:rsidR="007474A4" w:rsidRPr="00F2026F">
        <w:t xml:space="preserve"> vector </w:t>
      </w:r>
      <w:r w:rsidR="0019460C" w:rsidRPr="00F2026F">
        <w:t>(</w:t>
      </w:r>
      <w:r w:rsidR="007474A4" w:rsidRPr="00F2026F">
        <w:t>that does not change</w:t>
      </w:r>
      <w:r w:rsidR="0019460C" w:rsidRPr="00F2026F">
        <w:t>)</w:t>
      </w:r>
      <w:r w:rsidR="00535BD4" w:rsidRPr="00F2026F">
        <w:t xml:space="preserve"> and </w:t>
      </w:r>
      <w:r w:rsidR="0011359A" w:rsidRPr="00F2026F">
        <w:t xml:space="preserve">vector </w:t>
      </w:r>
      <w:r w:rsidR="00535BD4" w:rsidRPr="00F2026F">
        <w:t xml:space="preserve">assignment is not a design </w:t>
      </w:r>
      <w:r w:rsidR="00DE0200" w:rsidRPr="00F2026F">
        <w:t>criterion</w:t>
      </w:r>
      <w:r w:rsidR="00535BD4" w:rsidRPr="00F2026F">
        <w:t xml:space="preserve">. </w:t>
      </w:r>
      <w:r w:rsidR="003A40EF" w:rsidRPr="00F2026F">
        <w:t xml:space="preserve">In other words, </w:t>
      </w:r>
      <w:r w:rsidR="00D052FF" w:rsidRPr="00F2026F">
        <w:t xml:space="preserve">it is a </w:t>
      </w:r>
      <w:r w:rsidR="003A40EF" w:rsidRPr="00F2026F">
        <w:t>configured grant-based transmission</w:t>
      </w:r>
      <w:r w:rsidR="00E603A5" w:rsidRPr="00F2026F">
        <w:t xml:space="preserve"> and not dynamic grant-based scheduling</w:t>
      </w:r>
      <w:r w:rsidR="00703485" w:rsidRPr="00F2026F">
        <w:t xml:space="preserve"> </w:t>
      </w:r>
      <w:r w:rsidR="00703485" w:rsidRPr="00387CCE">
        <w:fldChar w:fldCharType="begin"/>
      </w:r>
      <w:r w:rsidR="00703485" w:rsidRPr="00F2026F">
        <w:instrText xml:space="preserve"> REF _Ref521421941 \r \h </w:instrText>
      </w:r>
      <w:r w:rsidR="00E40123" w:rsidRPr="00F2026F">
        <w:instrText xml:space="preserve"> \* MERGEFORMAT </w:instrText>
      </w:r>
      <w:r w:rsidR="00703485" w:rsidRPr="00387CCE">
        <w:fldChar w:fldCharType="separate"/>
      </w:r>
      <w:r w:rsidR="00F2026F">
        <w:t>0</w:t>
      </w:r>
      <w:r w:rsidR="00703485" w:rsidRPr="00387CCE">
        <w:fldChar w:fldCharType="end"/>
      </w:r>
      <w:r w:rsidR="003A40EF" w:rsidRPr="00F2026F">
        <w:t xml:space="preserve">. </w:t>
      </w:r>
      <w:r w:rsidR="00267860" w:rsidRPr="00C963C3">
        <w:t>To meet the performance requirement, a</w:t>
      </w:r>
      <w:r w:rsidR="00D05A7C" w:rsidRPr="00C963C3">
        <w:t xml:space="preserve">dditional </w:t>
      </w:r>
      <w:r w:rsidR="005A420C" w:rsidRPr="00C963C3">
        <w:t xml:space="preserve">receiver processing may be required to </w:t>
      </w:r>
      <w:r w:rsidR="007D33B0" w:rsidRPr="00C963C3">
        <w:t>overcome th</w:t>
      </w:r>
      <w:r w:rsidR="00B442C9" w:rsidRPr="00C963C3">
        <w:t>e</w:t>
      </w:r>
      <w:r w:rsidR="007D33B0" w:rsidRPr="00C963C3">
        <w:t xml:space="preserve"> lack of</w:t>
      </w:r>
      <w:r w:rsidR="00B442C9" w:rsidRPr="00C963C3">
        <w:t xml:space="preserve"> this</w:t>
      </w:r>
      <w:r w:rsidR="009C14D3" w:rsidRPr="00C963C3">
        <w:t xml:space="preserve"> WB</w:t>
      </w:r>
      <w:r w:rsidR="005A420C" w:rsidRPr="00C963C3">
        <w:t xml:space="preserve"> correlation propert</w:t>
      </w:r>
      <w:r w:rsidR="004F51E2" w:rsidRPr="00C963C3">
        <w:t>y</w:t>
      </w:r>
      <w:r w:rsidR="005A420C" w:rsidRPr="00C963C3">
        <w:t xml:space="preserve"> in the received </w:t>
      </w:r>
      <w:r w:rsidR="00C126F1" w:rsidRPr="00C963C3">
        <w:t xml:space="preserve">composite </w:t>
      </w:r>
      <w:r w:rsidR="005A420C" w:rsidRPr="00C963C3">
        <w:t>signal</w:t>
      </w:r>
      <w:r w:rsidR="005D61C5" w:rsidRPr="00C963C3">
        <w:t>.</w:t>
      </w:r>
      <w:r w:rsidR="00DA00A8" w:rsidRPr="00C963C3">
        <w:t xml:space="preserve"> Of course, the target BLER and the interference limited nature of the curves with increased overloading </w:t>
      </w:r>
      <w:r w:rsidR="00E04D9F" w:rsidRPr="00C963C3">
        <w:t>are</w:t>
      </w:r>
      <w:r w:rsidR="00706859" w:rsidRPr="00C963C3">
        <w:t xml:space="preserve"> implicit</w:t>
      </w:r>
      <w:r w:rsidR="00DA00A8" w:rsidRPr="00C963C3">
        <w:t>.</w:t>
      </w:r>
      <w:r w:rsidR="00105AFF" w:rsidRPr="00C963C3">
        <w:t xml:space="preserve"> </w:t>
      </w:r>
    </w:p>
    <w:p w14:paraId="6C8B79EB" w14:textId="0F3A33BD" w:rsidR="00783C6E" w:rsidRPr="00C963C3" w:rsidRDefault="006A77BE" w:rsidP="00464682">
      <w:pPr>
        <w:pStyle w:val="BodyText"/>
      </w:pPr>
      <w:r>
        <w:fldChar w:fldCharType="begin"/>
      </w:r>
      <w:r w:rsidRPr="00F2026F">
        <w:instrText xml:space="preserve"> REF _Ref525981270 \h </w:instrText>
      </w:r>
      <w:r>
        <w:fldChar w:fldCharType="separate"/>
      </w:r>
      <w:r w:rsidRPr="00F2026F">
        <w:t>Figure 8</w:t>
      </w:r>
      <w:r>
        <w:fldChar w:fldCharType="end"/>
      </w:r>
      <w:r w:rsidR="00BB5879" w:rsidRPr="00F2026F">
        <w:t xml:space="preserve"> and </w:t>
      </w:r>
      <w:r>
        <w:fldChar w:fldCharType="begin"/>
      </w:r>
      <w:r w:rsidRPr="00F2026F">
        <w:instrText xml:space="preserve"> REF _Ref525981284 \h </w:instrText>
      </w:r>
      <w:r>
        <w:fldChar w:fldCharType="separate"/>
      </w:r>
      <w:r w:rsidRPr="00F2026F">
        <w:t>Figure 9</w:t>
      </w:r>
      <w:r>
        <w:fldChar w:fldCharType="end"/>
      </w:r>
      <w:r w:rsidR="004B5AC9" w:rsidRPr="00F2026F">
        <w:t xml:space="preserve"> show BLER vs the number of </w:t>
      </w:r>
      <w:r w:rsidR="003A05E2" w:rsidRPr="00F2026F">
        <w:t>available signature vect</w:t>
      </w:r>
      <w:r w:rsidR="00D2108B" w:rsidRPr="00F2026F">
        <w:t>or</w:t>
      </w:r>
      <w:r w:rsidR="003A05E2" w:rsidRPr="00F2026F">
        <w:t>s |</w:t>
      </w:r>
      <w:r w:rsidR="003A05E2" w:rsidRPr="00F2026F">
        <w:rPr>
          <w:b/>
        </w:rPr>
        <w:t>S</w:t>
      </w:r>
      <w:r w:rsidR="003A05E2" w:rsidRPr="00F2026F">
        <w:t>|</w:t>
      </w:r>
      <w:r w:rsidR="004C6DFD" w:rsidRPr="00F2026F">
        <w:t xml:space="preserve"> for</w:t>
      </w:r>
      <w:r w:rsidR="001F1F87" w:rsidRPr="00F2026F">
        <w:t xml:space="preserve"> TBS </w:t>
      </w:r>
      <w:r w:rsidR="00161BBC" w:rsidRPr="00F2026F">
        <w:t xml:space="preserve">a </w:t>
      </w:r>
      <w:r w:rsidR="001F1F87" w:rsidRPr="00F2026F">
        <w:t>of 30bytes</w:t>
      </w:r>
      <w:r w:rsidR="00161BBC" w:rsidRPr="00F2026F">
        <w:t xml:space="preserve">, with 2Rx and 4Rx antennas and two different SNR </w:t>
      </w:r>
      <w:r w:rsidR="008A0117" w:rsidRPr="00F2026F">
        <w:t>operating</w:t>
      </w:r>
      <w:r w:rsidR="00161BBC" w:rsidRPr="00F2026F">
        <w:t xml:space="preserve"> regions.</w:t>
      </w:r>
      <w:r w:rsidR="006D6472" w:rsidRPr="00F2026F">
        <w:t xml:space="preserve"> </w:t>
      </w:r>
      <w:r w:rsidR="00810E8B" w:rsidRPr="00C963C3">
        <w:t xml:space="preserve">As an </w:t>
      </w:r>
      <w:r w:rsidR="007862FC" w:rsidRPr="00C963C3">
        <w:t>example,</w:t>
      </w:r>
      <w:r w:rsidR="006858F5" w:rsidRPr="00C963C3">
        <w:t xml:space="preserve"> consider |</w:t>
      </w:r>
      <w:r w:rsidR="006858F5" w:rsidRPr="00C963C3">
        <w:rPr>
          <w:b/>
        </w:rPr>
        <w:t>S</w:t>
      </w:r>
      <w:r w:rsidR="006858F5" w:rsidRPr="00C963C3">
        <w:t>|=20</w:t>
      </w:r>
      <w:r w:rsidR="00AB4391" w:rsidRPr="00C963C3">
        <w:t xml:space="preserve"> and 100% (</w:t>
      </w:r>
      <w:r w:rsidR="00AB4391" w:rsidRPr="00C963C3">
        <w:rPr>
          <w:i/>
        </w:rPr>
        <w:t>K</w:t>
      </w:r>
      <w:r w:rsidR="00AB4391" w:rsidRPr="00C963C3">
        <w:t>=4) overloading</w:t>
      </w:r>
      <w:r w:rsidR="007B3A5A" w:rsidRPr="00C963C3">
        <w:t>. T</w:t>
      </w:r>
      <w:r w:rsidR="006858F5" w:rsidRPr="00C963C3">
        <w:t xml:space="preserve">he </w:t>
      </w:r>
      <w:r w:rsidR="00997665" w:rsidRPr="00C963C3">
        <w:t>2</w:t>
      </w:r>
      <w:r w:rsidR="006858F5" w:rsidRPr="00C963C3">
        <w:t>0 signature vecto</w:t>
      </w:r>
      <w:r w:rsidR="00F237EF" w:rsidRPr="00C963C3">
        <w:t>r</w:t>
      </w:r>
      <w:r w:rsidR="006858F5" w:rsidRPr="00C963C3">
        <w:t>s together satisfy the W</w:t>
      </w:r>
      <w:r w:rsidR="00997665" w:rsidRPr="00C963C3">
        <w:t>B</w:t>
      </w:r>
      <w:r w:rsidR="002E6733" w:rsidRPr="00C963C3">
        <w:t xml:space="preserve"> and if any 4 vector</w:t>
      </w:r>
      <w:r w:rsidR="000B37E5" w:rsidRPr="00C963C3">
        <w:t>s</w:t>
      </w:r>
      <w:r w:rsidR="002E6733" w:rsidRPr="00C963C3">
        <w:t xml:space="preserve"> are chosen at random</w:t>
      </w:r>
      <w:r w:rsidR="000E65CF" w:rsidRPr="00C963C3">
        <w:t>,</w:t>
      </w:r>
      <w:r w:rsidR="00400A40" w:rsidRPr="00C963C3">
        <w:t xml:space="preserve"> the WB does not hold</w:t>
      </w:r>
      <w:r w:rsidR="002E6733" w:rsidRPr="00C963C3">
        <w:t>. I</w:t>
      </w:r>
      <w:r w:rsidR="00ED4B19" w:rsidRPr="00C963C3">
        <w:t>deally |</w:t>
      </w:r>
      <w:r w:rsidR="00ED4B19" w:rsidRPr="00C963C3">
        <w:rPr>
          <w:b/>
        </w:rPr>
        <w:t>S</w:t>
      </w:r>
      <w:r w:rsidR="00ED4B19" w:rsidRPr="00C963C3">
        <w:t xml:space="preserve">|=4 when </w:t>
      </w:r>
      <w:r w:rsidR="00ED4B19" w:rsidRPr="00C963C3">
        <w:rPr>
          <w:i/>
        </w:rPr>
        <w:t>K</w:t>
      </w:r>
      <w:r w:rsidR="00ED4B19" w:rsidRPr="00C963C3">
        <w:t>=4</w:t>
      </w:r>
      <w:r w:rsidR="00996DFC" w:rsidRPr="00C963C3">
        <w:t>, but as |</w:t>
      </w:r>
      <w:r w:rsidR="00996DFC" w:rsidRPr="00C963C3">
        <w:rPr>
          <w:b/>
        </w:rPr>
        <w:t>S</w:t>
      </w:r>
      <w:r w:rsidR="00996DFC" w:rsidRPr="00C963C3">
        <w:t xml:space="preserve">| increases from 4 to 20, the BLER also increases. </w:t>
      </w:r>
      <w:r w:rsidR="00847B56" w:rsidRPr="00C963C3">
        <w:t>Though this is a</w:t>
      </w:r>
      <w:r w:rsidR="000F1383" w:rsidRPr="00C963C3">
        <w:t>t a</w:t>
      </w:r>
      <w:r w:rsidR="00847B56" w:rsidRPr="00C963C3">
        <w:t xml:space="preserve"> small BLER value, it could be an influencing factor for higher </w:t>
      </w:r>
      <w:r w:rsidR="00847B56" w:rsidRPr="00C963C3">
        <w:rPr>
          <w:i/>
        </w:rPr>
        <w:t>N</w:t>
      </w:r>
      <w:r w:rsidR="00847B56" w:rsidRPr="00C963C3">
        <w:t>, TBS</w:t>
      </w:r>
      <w:r w:rsidR="00E76497" w:rsidRPr="00C963C3">
        <w:t xml:space="preserve"> and</w:t>
      </w:r>
      <w:r w:rsidR="00847B56" w:rsidRPr="00C963C3">
        <w:t xml:space="preserve"> MCS</w:t>
      </w:r>
      <w:r w:rsidR="000A48D6" w:rsidRPr="00C963C3">
        <w:t xml:space="preserve">. </w:t>
      </w:r>
      <w:proofErr w:type="gramStart"/>
      <w:r w:rsidR="000A48D6" w:rsidRPr="00C963C3">
        <w:t>So</w:t>
      </w:r>
      <w:proofErr w:type="gramEnd"/>
      <w:r w:rsidR="000A48D6" w:rsidRPr="00C963C3">
        <w:t xml:space="preserve"> </w:t>
      </w:r>
      <w:r w:rsidR="009B1476" w:rsidRPr="00C963C3">
        <w:t xml:space="preserve">with </w:t>
      </w:r>
      <w:r w:rsidR="00E66007" w:rsidRPr="00C963C3">
        <w:t>increasing</w:t>
      </w:r>
      <w:r w:rsidR="002F6454" w:rsidRPr="00C963C3">
        <w:t xml:space="preserve"> (|</w:t>
      </w:r>
      <w:r w:rsidR="002F6454" w:rsidRPr="00C963C3">
        <w:rPr>
          <w:b/>
        </w:rPr>
        <w:t>S</w:t>
      </w:r>
      <w:r w:rsidR="002F6454" w:rsidRPr="00C963C3">
        <w:t xml:space="preserve">|- </w:t>
      </w:r>
      <w:r w:rsidR="002F6454" w:rsidRPr="00C963C3">
        <w:rPr>
          <w:i/>
        </w:rPr>
        <w:t>K</w:t>
      </w:r>
      <w:r w:rsidR="00E85F7C" w:rsidRPr="00C963C3">
        <w:t>)</w:t>
      </w:r>
      <w:r w:rsidR="0046049C" w:rsidRPr="00C963C3">
        <w:t xml:space="preserve"> </w:t>
      </w:r>
      <w:r w:rsidR="00E85F7C" w:rsidRPr="00C963C3">
        <w:t>f</w:t>
      </w:r>
      <w:r w:rsidR="00DB5EC0" w:rsidRPr="00C963C3">
        <w:t xml:space="preserve">or </w:t>
      </w:r>
      <w:r w:rsidR="00545080" w:rsidRPr="00C963C3">
        <w:t xml:space="preserve">a </w:t>
      </w:r>
      <w:r w:rsidR="00DB5EC0" w:rsidRPr="00C963C3">
        <w:t xml:space="preserve">low </w:t>
      </w:r>
      <w:r w:rsidR="002665E9" w:rsidRPr="00C963C3">
        <w:t>overloading</w:t>
      </w:r>
      <w:r w:rsidR="00EB2BF7" w:rsidRPr="00C963C3">
        <w:t xml:space="preserve">, </w:t>
      </w:r>
      <w:r w:rsidR="00CF27A6" w:rsidRPr="00C963C3">
        <w:t xml:space="preserve">the BLER </w:t>
      </w:r>
      <w:r w:rsidR="00784E04" w:rsidRPr="00C963C3">
        <w:t xml:space="preserve">performance </w:t>
      </w:r>
      <w:r w:rsidR="00E04713" w:rsidRPr="00C963C3">
        <w:t>can be</w:t>
      </w:r>
      <w:r w:rsidR="00FD4B0B" w:rsidRPr="00C963C3">
        <w:t xml:space="preserve"> sensitive </w:t>
      </w:r>
      <w:r w:rsidR="00155E97" w:rsidRPr="00C963C3">
        <w:t xml:space="preserve">to </w:t>
      </w:r>
      <w:r w:rsidR="00164FBC" w:rsidRPr="00C963C3">
        <w:t xml:space="preserve">the value </w:t>
      </w:r>
      <w:r w:rsidR="00447990" w:rsidRPr="00C963C3">
        <w:t>(|</w:t>
      </w:r>
      <w:r w:rsidR="00447990" w:rsidRPr="00C963C3">
        <w:rPr>
          <w:b/>
        </w:rPr>
        <w:t>S</w:t>
      </w:r>
      <w:r w:rsidR="00447990" w:rsidRPr="00C963C3">
        <w:t xml:space="preserve">|- </w:t>
      </w:r>
      <w:r w:rsidR="00447990" w:rsidRPr="00C963C3">
        <w:rPr>
          <w:i/>
        </w:rPr>
        <w:t>K</w:t>
      </w:r>
      <w:r w:rsidR="00447990" w:rsidRPr="00C963C3">
        <w:t>)</w:t>
      </w:r>
      <w:r w:rsidR="00FD4B0B" w:rsidRPr="00C963C3">
        <w:t>.</w:t>
      </w:r>
      <w:r w:rsidR="00D03ABE" w:rsidRPr="00C963C3">
        <w:t xml:space="preserve"> </w:t>
      </w:r>
      <w:r w:rsidR="00883DF0" w:rsidRPr="00C963C3">
        <w:t>This could also move the BLER plots beyond the assumed target BLER of 10</w:t>
      </w:r>
      <w:r w:rsidR="00AB3C98" w:rsidRPr="00C963C3">
        <w:t>%</w:t>
      </w:r>
      <w:r w:rsidR="005E6016" w:rsidRPr="00C963C3">
        <w:t>.</w:t>
      </w:r>
      <w:r w:rsidR="004A13BD" w:rsidRPr="00C963C3">
        <w:t xml:space="preserve"> </w:t>
      </w:r>
      <w:r w:rsidR="003F1FA9" w:rsidRPr="00C963C3">
        <w:t xml:space="preserve">Further, </w:t>
      </w:r>
      <w:r w:rsidR="00D03ABB" w:rsidRPr="00C963C3">
        <w:t>as (|</w:t>
      </w:r>
      <w:r w:rsidR="00D03ABB" w:rsidRPr="00C963C3">
        <w:rPr>
          <w:b/>
        </w:rPr>
        <w:t>S</w:t>
      </w:r>
      <w:r w:rsidR="00D03ABB" w:rsidRPr="00C963C3">
        <w:t xml:space="preserve">|- </w:t>
      </w:r>
      <w:r w:rsidR="00D03ABB" w:rsidRPr="00C963C3">
        <w:rPr>
          <w:i/>
        </w:rPr>
        <w:t>K</w:t>
      </w:r>
      <w:r w:rsidR="00D03ABB" w:rsidRPr="00C963C3">
        <w:t>) tends to |</w:t>
      </w:r>
      <w:r w:rsidR="00D03ABB" w:rsidRPr="00C963C3">
        <w:rPr>
          <w:b/>
        </w:rPr>
        <w:t>S</w:t>
      </w:r>
      <w:r w:rsidR="00D03ABB" w:rsidRPr="00C963C3">
        <w:t>|, the</w:t>
      </w:r>
      <w:r w:rsidR="00AB3C98" w:rsidRPr="00C963C3">
        <w:t xml:space="preserve"> </w:t>
      </w:r>
      <w:r w:rsidR="00D03ABB" w:rsidRPr="00C963C3">
        <w:t>impact on the BLER curves</w:t>
      </w:r>
      <w:r w:rsidR="008B352C" w:rsidRPr="00C963C3">
        <w:t xml:space="preserve"> </w:t>
      </w:r>
      <w:r w:rsidR="00AB3C98" w:rsidRPr="00C963C3">
        <w:t xml:space="preserve">is negligible </w:t>
      </w:r>
      <w:r w:rsidR="008B352C" w:rsidRPr="00C963C3">
        <w:t>in both the figures</w:t>
      </w:r>
      <w:r w:rsidR="0094476C" w:rsidRPr="00C963C3">
        <w:t>,</w:t>
      </w:r>
      <w:r w:rsidR="002A4ADC" w:rsidRPr="00C963C3">
        <w:t xml:space="preserve"> </w:t>
      </w:r>
      <w:r w:rsidR="00D32855" w:rsidRPr="00C963C3">
        <w:t>where</w:t>
      </w:r>
      <w:r w:rsidR="002A4ADC" w:rsidRPr="00C963C3">
        <w:t xml:space="preserve"> the operating point </w:t>
      </w:r>
      <w:r w:rsidR="00D32855" w:rsidRPr="00C963C3">
        <w:t>approaches</w:t>
      </w:r>
      <w:r w:rsidR="002A4ADC" w:rsidRPr="00C963C3">
        <w:t xml:space="preserve"> the W</w:t>
      </w:r>
      <w:r w:rsidR="00D32855" w:rsidRPr="00C963C3">
        <w:t>B</w:t>
      </w:r>
      <w:r w:rsidR="00E72914" w:rsidRPr="00C963C3">
        <w:t>.</w:t>
      </w:r>
    </w:p>
    <w:p w14:paraId="2CB5BF51" w14:textId="77777777" w:rsidR="00DF72F9" w:rsidRPr="00C963C3" w:rsidRDefault="00DF72F9" w:rsidP="00464682">
      <w:pPr>
        <w:jc w:val="both"/>
      </w:pPr>
    </w:p>
    <w:p w14:paraId="2120E744" w14:textId="5D4881C1" w:rsidR="00CA72C4" w:rsidRPr="00387CCE" w:rsidRDefault="007E0857" w:rsidP="00C212FB">
      <w:pPr>
        <w:jc w:val="center"/>
      </w:pPr>
      <w:r w:rsidRPr="00387CCE">
        <w:rPr>
          <w:noProof/>
        </w:rPr>
        <w:drawing>
          <wp:inline distT="0" distB="0" distL="0" distR="0" wp14:anchorId="1BEFA662" wp14:editId="54D02B84">
            <wp:extent cx="2275028" cy="2262176"/>
            <wp:effectExtent l="0" t="0" r="0" b="5080"/>
            <wp:docPr id="32" name="Picture 32" descr="U:\workspace\svn_branches\vnix_branch_rev58532\trunk\results\templates\figs\Aug_04_06\inactive\bler_2rx_0010d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U:\workspace\svn_branches\vnix_branch_rev58532\trunk\results\templates\figs\Aug_04_06\inactive\bler_2rx_0010dB.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8616" cy="2275687"/>
                    </a:xfrm>
                    <a:prstGeom prst="rect">
                      <a:avLst/>
                    </a:prstGeom>
                    <a:noFill/>
                    <a:ln>
                      <a:noFill/>
                    </a:ln>
                  </pic:spPr>
                </pic:pic>
              </a:graphicData>
            </a:graphic>
          </wp:inline>
        </w:drawing>
      </w:r>
    </w:p>
    <w:p w14:paraId="5A3B434F" w14:textId="3141D6C1" w:rsidR="00C212FB" w:rsidRDefault="00E95229" w:rsidP="00C212FB">
      <w:pPr>
        <w:pStyle w:val="Caption"/>
        <w:jc w:val="center"/>
      </w:pPr>
      <w:bookmarkStart w:id="20" w:name="_Ref525981270"/>
      <w:r>
        <w:t xml:space="preserve">Figure </w:t>
      </w:r>
      <w:fldSimple w:instr=" SEQ Figure \* ARABIC ">
        <w:r>
          <w:t>8</w:t>
        </w:r>
      </w:fldSimple>
      <w:bookmarkEnd w:id="20"/>
      <w:r w:rsidR="007A7106" w:rsidRPr="009236B7">
        <w:t>.</w:t>
      </w:r>
      <w:r w:rsidR="00CA72C4" w:rsidRPr="009236B7">
        <w:t xml:space="preserve"> </w:t>
      </w:r>
      <w:r w:rsidR="00FB6151" w:rsidRPr="009236B7">
        <w:t>BLER vs |S|, 2Rx, SNR</w:t>
      </w:r>
      <w:proofErr w:type="gramStart"/>
      <w:r w:rsidR="00FB6151" w:rsidRPr="009236B7">
        <w:t>~[</w:t>
      </w:r>
      <w:proofErr w:type="gramEnd"/>
      <w:r w:rsidR="00F8338B" w:rsidRPr="009236B7">
        <w:t>0</w:t>
      </w:r>
      <w:r w:rsidR="00FB6151" w:rsidRPr="009236B7">
        <w:t>,</w:t>
      </w:r>
      <w:r w:rsidR="00F8338B" w:rsidRPr="009236B7">
        <w:t>10</w:t>
      </w:r>
      <w:r w:rsidR="00FB6151" w:rsidRPr="009236B7">
        <w:t>]dB</w:t>
      </w:r>
    </w:p>
    <w:p w14:paraId="3437DF4C" w14:textId="0853B586" w:rsidR="00C212FB" w:rsidRDefault="00C212FB" w:rsidP="00C212FB">
      <w:pPr>
        <w:pStyle w:val="Caption"/>
        <w:jc w:val="center"/>
      </w:pPr>
      <w:r w:rsidRPr="00387CCE">
        <w:rPr>
          <w:noProof/>
        </w:rPr>
        <w:lastRenderedPageBreak/>
        <w:drawing>
          <wp:inline distT="0" distB="0" distL="0" distR="0" wp14:anchorId="0E6793CC" wp14:editId="4F7511D3">
            <wp:extent cx="2348179" cy="2348179"/>
            <wp:effectExtent l="0" t="0" r="0" b="0"/>
            <wp:docPr id="33" name="Picture 33" descr="U:\workspace\svn_branches\vnix_branch_rev58532\trunk\results\templates\figs\Aug_04_06\inactive\bler_4rx_0505d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U:\workspace\svn_branches\vnix_branch_rev58532\trunk\results\templates\figs\Aug_04_06\inactive\bler_4rx_0505dB.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60234" cy="2360234"/>
                    </a:xfrm>
                    <a:prstGeom prst="rect">
                      <a:avLst/>
                    </a:prstGeom>
                    <a:noFill/>
                    <a:ln>
                      <a:noFill/>
                    </a:ln>
                  </pic:spPr>
                </pic:pic>
              </a:graphicData>
            </a:graphic>
          </wp:inline>
        </w:drawing>
      </w:r>
    </w:p>
    <w:p w14:paraId="6D9EAF6B" w14:textId="2E920E35" w:rsidR="007A7106" w:rsidRPr="00387CCE" w:rsidRDefault="00E95229" w:rsidP="00C212FB">
      <w:pPr>
        <w:pStyle w:val="Caption"/>
        <w:jc w:val="center"/>
      </w:pPr>
      <w:bookmarkStart w:id="21" w:name="_Ref525981284"/>
      <w:r>
        <w:t xml:space="preserve">Figure </w:t>
      </w:r>
      <w:fldSimple w:instr=" SEQ Figure \* ARABIC ">
        <w:r>
          <w:t>9</w:t>
        </w:r>
      </w:fldSimple>
      <w:bookmarkEnd w:id="21"/>
      <w:r w:rsidR="007A7106" w:rsidRPr="009236B7">
        <w:t xml:space="preserve">. </w:t>
      </w:r>
      <w:r w:rsidR="007A7106" w:rsidRPr="00387CCE">
        <w:t>BLER vs |S|</w:t>
      </w:r>
      <w:r w:rsidR="00CE413D" w:rsidRPr="00387CCE">
        <w:t>, 4Rx,</w:t>
      </w:r>
      <w:r w:rsidR="00FB6151" w:rsidRPr="00387CCE">
        <w:t xml:space="preserve"> </w:t>
      </w:r>
      <w:r w:rsidR="00CE413D" w:rsidRPr="00387CCE">
        <w:t>SNR</w:t>
      </w:r>
      <w:proofErr w:type="gramStart"/>
      <w:r w:rsidR="00CE413D" w:rsidRPr="00387CCE">
        <w:t>~[</w:t>
      </w:r>
      <w:proofErr w:type="gramEnd"/>
      <w:r w:rsidR="00F8338B" w:rsidRPr="00387CCE">
        <w:t>-5</w:t>
      </w:r>
      <w:r w:rsidR="00FB6151" w:rsidRPr="00387CCE">
        <w:t>,</w:t>
      </w:r>
      <w:r w:rsidR="00F8338B" w:rsidRPr="00387CCE">
        <w:t>5</w:t>
      </w:r>
      <w:r w:rsidR="00CE413D" w:rsidRPr="00387CCE">
        <w:t>]</w:t>
      </w:r>
      <w:r w:rsidR="00FB6151" w:rsidRPr="00387CCE">
        <w:t>dB</w:t>
      </w:r>
    </w:p>
    <w:p w14:paraId="2B8C43ED" w14:textId="2F728A93" w:rsidR="00584A8C" w:rsidRDefault="0073626A" w:rsidP="00584A8C">
      <w:pPr>
        <w:pStyle w:val="Observation"/>
        <w:numPr>
          <w:ilvl w:val="0"/>
          <w:numId w:val="13"/>
        </w:numPr>
        <w:spacing w:before="120" w:after="160"/>
        <w:ind w:left="1701" w:hanging="1701"/>
      </w:pPr>
      <w:bookmarkStart w:id="22" w:name="_Ref525824342"/>
      <w:r w:rsidRPr="00C963C3">
        <w:t>Under configured grant-based transmission, the BLER performance can be sensitive to the fraction of unused (or unassigned) signature vectors at low overloading.</w:t>
      </w:r>
      <w:bookmarkEnd w:id="22"/>
      <w:r w:rsidR="00CA55BD">
        <w:t xml:space="preserve"> </w:t>
      </w:r>
    </w:p>
    <w:p w14:paraId="6D7387B2" w14:textId="33D9D074" w:rsidR="00C01F33" w:rsidRPr="00CE0424" w:rsidRDefault="005F7559" w:rsidP="00342E12">
      <w:pPr>
        <w:pStyle w:val="Heading1"/>
      </w:pPr>
      <w:r>
        <w:t>C</w:t>
      </w:r>
      <w:r w:rsidR="00C01F33" w:rsidRPr="00CE0424">
        <w:t>onclusion</w:t>
      </w:r>
    </w:p>
    <w:p w14:paraId="7880177D" w14:textId="78D7115E" w:rsidR="00684089" w:rsidRPr="00C963C3" w:rsidRDefault="00684089" w:rsidP="00342E12">
      <w:pPr>
        <w:pStyle w:val="BodyText"/>
      </w:pPr>
      <w:r w:rsidRPr="00C963C3">
        <w:t>In this contribution, we discussed aspects of</w:t>
      </w:r>
      <w:r w:rsidR="00DF266C" w:rsidRPr="00C963C3">
        <w:t xml:space="preserve"> </w:t>
      </w:r>
      <w:proofErr w:type="spellStart"/>
      <w:r w:rsidR="00DF266C" w:rsidRPr="00C963C3">
        <w:t>NoMA</w:t>
      </w:r>
      <w:proofErr w:type="spellEnd"/>
      <w:r w:rsidR="00DF266C" w:rsidRPr="00C963C3">
        <w:t xml:space="preserve"> TX schemes, </w:t>
      </w:r>
      <w:r w:rsidR="00DF266C" w:rsidRPr="00C963C3">
        <w:rPr>
          <w:rFonts w:cs="Arial"/>
        </w:rPr>
        <w:t xml:space="preserve">including </w:t>
      </w:r>
      <w:r w:rsidR="00C9665A" w:rsidRPr="00C963C3">
        <w:rPr>
          <w:rFonts w:cs="Arial"/>
        </w:rPr>
        <w:t xml:space="preserve">PA </w:t>
      </w:r>
      <w:proofErr w:type="spellStart"/>
      <w:r w:rsidR="00C9665A" w:rsidRPr="00C963C3">
        <w:rPr>
          <w:rFonts w:cs="Arial"/>
        </w:rPr>
        <w:t>backoff</w:t>
      </w:r>
      <w:proofErr w:type="spellEnd"/>
      <w:r w:rsidR="00DF266C" w:rsidRPr="00C963C3">
        <w:rPr>
          <w:rFonts w:cs="Arial"/>
        </w:rPr>
        <w:t>, UE grouping, and the overloading factor in NOMA design</w:t>
      </w:r>
      <w:r w:rsidRPr="00C963C3">
        <w:rPr>
          <w:rFonts w:cs="Arial"/>
        </w:rPr>
        <w:t>.</w:t>
      </w:r>
      <w:r w:rsidR="007671D9" w:rsidRPr="00C963C3">
        <w:t xml:space="preserve"> </w:t>
      </w:r>
      <w:r w:rsidR="00DF266C" w:rsidRPr="00C963C3">
        <w:t>F</w:t>
      </w:r>
      <w:r w:rsidR="007671D9" w:rsidRPr="00C963C3">
        <w:t>ollowing observations and proposal</w:t>
      </w:r>
      <w:r w:rsidR="00DF266C" w:rsidRPr="00C963C3">
        <w:t>s</w:t>
      </w:r>
      <w:r w:rsidR="00CA44AD" w:rsidRPr="00C963C3">
        <w:t xml:space="preserve"> are made</w:t>
      </w:r>
      <w:r w:rsidR="007671D9" w:rsidRPr="00C963C3">
        <w:t>:</w:t>
      </w:r>
    </w:p>
    <w:p w14:paraId="2906DB6F" w14:textId="50E68222" w:rsidR="00523E03" w:rsidRPr="00F2026F" w:rsidRDefault="00523E03" w:rsidP="00320743">
      <w:pPr>
        <w:pStyle w:val="BodyText"/>
        <w:ind w:left="1695" w:hanging="1695"/>
        <w:rPr>
          <w:b/>
        </w:rPr>
      </w:pPr>
      <w:r w:rsidRPr="00320743">
        <w:rPr>
          <w:b/>
        </w:rPr>
        <w:fldChar w:fldCharType="begin"/>
      </w:r>
      <w:r w:rsidRPr="00F2026F">
        <w:rPr>
          <w:b/>
        </w:rPr>
        <w:instrText xml:space="preserve"> REF _Ref528756280 \r \h </w:instrText>
      </w:r>
      <w:r w:rsidR="00320743" w:rsidRPr="00F2026F">
        <w:rPr>
          <w:b/>
        </w:rPr>
        <w:instrText xml:space="preserve"> \* MERGEFORMAT </w:instrText>
      </w:r>
      <w:r w:rsidRPr="00320743">
        <w:rPr>
          <w:b/>
        </w:rPr>
      </w:r>
      <w:r w:rsidRPr="00320743">
        <w:rPr>
          <w:b/>
        </w:rPr>
        <w:fldChar w:fldCharType="separate"/>
      </w:r>
      <w:r w:rsidR="00891262">
        <w:rPr>
          <w:b/>
        </w:rPr>
        <w:t>Observation 1</w:t>
      </w:r>
      <w:r w:rsidRPr="00320743">
        <w:rPr>
          <w:b/>
        </w:rPr>
        <w:fldChar w:fldCharType="end"/>
      </w:r>
      <w:r w:rsidRPr="00F2026F">
        <w:rPr>
          <w:b/>
        </w:rPr>
        <w:tab/>
      </w:r>
      <w:r w:rsidRPr="00320743">
        <w:rPr>
          <w:b/>
        </w:rPr>
        <w:fldChar w:fldCharType="begin"/>
      </w:r>
      <w:r w:rsidRPr="00F2026F">
        <w:rPr>
          <w:b/>
        </w:rPr>
        <w:instrText xml:space="preserve"> REF _Ref528756280 \h </w:instrText>
      </w:r>
      <w:r w:rsidR="00320743" w:rsidRPr="00F2026F">
        <w:rPr>
          <w:b/>
        </w:rPr>
        <w:instrText xml:space="preserve"> \* MERGEFORMAT </w:instrText>
      </w:r>
      <w:r w:rsidRPr="00320743">
        <w:rPr>
          <w:b/>
        </w:rPr>
      </w:r>
      <w:r w:rsidRPr="00320743">
        <w:rPr>
          <w:b/>
        </w:rPr>
        <w:fldChar w:fldCharType="separate"/>
      </w:r>
      <w:r w:rsidR="00D62E9F" w:rsidRPr="00342E12">
        <w:rPr>
          <w:rFonts w:cs="Arial"/>
          <w:b/>
        </w:rPr>
        <w:t xml:space="preserve">PA </w:t>
      </w:r>
      <w:proofErr w:type="spellStart"/>
      <w:r w:rsidR="00D62E9F" w:rsidRPr="00342E12">
        <w:rPr>
          <w:rFonts w:cs="Arial"/>
          <w:b/>
        </w:rPr>
        <w:t>backoff</w:t>
      </w:r>
      <w:proofErr w:type="spellEnd"/>
      <w:r w:rsidR="00D62E9F" w:rsidRPr="00342E12">
        <w:rPr>
          <w:rFonts w:cs="Arial"/>
          <w:b/>
        </w:rPr>
        <w:t xml:space="preserve"> does not depend only on PAPR/CM, but also on the number of allocated PRBs and on the required transmit power for the transmission scheme.</w:t>
      </w:r>
      <w:r w:rsidRPr="00320743">
        <w:rPr>
          <w:b/>
        </w:rPr>
        <w:fldChar w:fldCharType="end"/>
      </w:r>
    </w:p>
    <w:p w14:paraId="2B86ED11" w14:textId="0141F34B" w:rsidR="00523E03" w:rsidRPr="00F2026F" w:rsidRDefault="00523E03" w:rsidP="00320743">
      <w:pPr>
        <w:pStyle w:val="BodyText"/>
        <w:ind w:left="1695" w:hanging="1695"/>
        <w:rPr>
          <w:b/>
        </w:rPr>
      </w:pPr>
      <w:r w:rsidRPr="00320743">
        <w:rPr>
          <w:b/>
        </w:rPr>
        <w:fldChar w:fldCharType="begin"/>
      </w:r>
      <w:r w:rsidRPr="00F2026F">
        <w:rPr>
          <w:b/>
        </w:rPr>
        <w:instrText xml:space="preserve"> REF _Ref528756305 \r \h </w:instrText>
      </w:r>
      <w:r w:rsidR="00320743" w:rsidRPr="00F2026F">
        <w:rPr>
          <w:b/>
        </w:rPr>
        <w:instrText xml:space="preserve"> \* MERGEFORMAT </w:instrText>
      </w:r>
      <w:r w:rsidRPr="00320743">
        <w:rPr>
          <w:b/>
        </w:rPr>
      </w:r>
      <w:r w:rsidRPr="00320743">
        <w:rPr>
          <w:b/>
        </w:rPr>
        <w:fldChar w:fldCharType="separate"/>
      </w:r>
      <w:r w:rsidR="00D62E9F">
        <w:rPr>
          <w:b/>
        </w:rPr>
        <w:t>Observation 2</w:t>
      </w:r>
      <w:r w:rsidRPr="00320743">
        <w:rPr>
          <w:b/>
        </w:rPr>
        <w:fldChar w:fldCharType="end"/>
      </w:r>
      <w:r w:rsidRPr="00F2026F">
        <w:rPr>
          <w:b/>
        </w:rPr>
        <w:tab/>
      </w:r>
      <w:r w:rsidRPr="00320743">
        <w:rPr>
          <w:b/>
        </w:rPr>
        <w:fldChar w:fldCharType="begin"/>
      </w:r>
      <w:r w:rsidRPr="00F2026F">
        <w:rPr>
          <w:b/>
        </w:rPr>
        <w:instrText xml:space="preserve"> REF _Ref528756305 \h </w:instrText>
      </w:r>
      <w:r w:rsidR="00320743" w:rsidRPr="00F2026F">
        <w:rPr>
          <w:b/>
        </w:rPr>
        <w:instrText xml:space="preserve"> \* MERGEFORMAT </w:instrText>
      </w:r>
      <w:r w:rsidRPr="00320743">
        <w:rPr>
          <w:b/>
        </w:rPr>
      </w:r>
      <w:r w:rsidRPr="00320743">
        <w:rPr>
          <w:b/>
        </w:rPr>
        <w:fldChar w:fldCharType="separate"/>
      </w:r>
      <w:r w:rsidR="00955F9A" w:rsidRPr="00342E12">
        <w:rPr>
          <w:rFonts w:cs="Arial"/>
          <w:b/>
        </w:rPr>
        <w:t>In NR release 15, for frequency range 1, MPR requirements are greater for PUSCH RBs at the band edge than the band center by 1-1.5 dB for QPSK and 16QAM.</w:t>
      </w:r>
      <w:r w:rsidRPr="00320743">
        <w:rPr>
          <w:b/>
        </w:rPr>
        <w:fldChar w:fldCharType="end"/>
      </w:r>
    </w:p>
    <w:p w14:paraId="2F9889D7" w14:textId="5A1F4030" w:rsidR="002821D0" w:rsidRPr="00C963C3" w:rsidRDefault="00A7207F" w:rsidP="00320743">
      <w:pPr>
        <w:pStyle w:val="BodyText"/>
        <w:ind w:left="1695" w:hanging="1695"/>
        <w:rPr>
          <w:b/>
        </w:rPr>
      </w:pPr>
      <w:r>
        <w:rPr>
          <w:b/>
        </w:rPr>
        <w:fldChar w:fldCharType="begin"/>
      </w:r>
      <w:r w:rsidRPr="00C963C3">
        <w:rPr>
          <w:b/>
        </w:rPr>
        <w:instrText xml:space="preserve"> REF _Ref528936717 \r \h </w:instrText>
      </w:r>
      <w:r>
        <w:rPr>
          <w:b/>
        </w:rPr>
      </w:r>
      <w:r>
        <w:rPr>
          <w:b/>
        </w:rPr>
        <w:fldChar w:fldCharType="separate"/>
      </w:r>
      <w:r w:rsidRPr="00C963C3">
        <w:rPr>
          <w:b/>
        </w:rPr>
        <w:t>Observation 3</w:t>
      </w:r>
      <w:r>
        <w:rPr>
          <w:b/>
        </w:rPr>
        <w:fldChar w:fldCharType="end"/>
      </w:r>
      <w:r w:rsidRPr="00C963C3">
        <w:rPr>
          <w:b/>
        </w:rPr>
        <w:tab/>
      </w:r>
      <w:r w:rsidRPr="00EA3198">
        <w:rPr>
          <w:b/>
        </w:rPr>
        <w:fldChar w:fldCharType="begin"/>
      </w:r>
      <w:r w:rsidRPr="00C963C3">
        <w:rPr>
          <w:b/>
        </w:rPr>
        <w:instrText xml:space="preserve"> REF _Ref528936717 \h </w:instrText>
      </w:r>
      <w:r w:rsidR="00EA3198" w:rsidRPr="00C963C3">
        <w:rPr>
          <w:b/>
        </w:rPr>
        <w:instrText xml:space="preserve"> \* MERGEFORMAT </w:instrText>
      </w:r>
      <w:r w:rsidRPr="00EA3198">
        <w:rPr>
          <w:b/>
        </w:rPr>
      </w:r>
      <w:r w:rsidRPr="00EA3198">
        <w:rPr>
          <w:b/>
        </w:rPr>
        <w:fldChar w:fldCharType="separate"/>
      </w:r>
      <w:r w:rsidR="00955F9A" w:rsidRPr="00342E12">
        <w:rPr>
          <w:rFonts w:cs="Arial"/>
          <w:b/>
        </w:rPr>
        <w:t>Reducing occupied bandwidth can be more useful than reducing cubic metric / PAPR.</w:t>
      </w:r>
      <w:r w:rsidR="00955F9A" w:rsidRPr="00342E12" w:rsidDel="00997C6D">
        <w:rPr>
          <w:rFonts w:cs="Arial"/>
          <w:b/>
        </w:rPr>
        <w:t xml:space="preserve"> </w:t>
      </w:r>
      <w:r w:rsidRPr="00EA3198">
        <w:rPr>
          <w:b/>
        </w:rPr>
        <w:fldChar w:fldCharType="end"/>
      </w:r>
    </w:p>
    <w:p w14:paraId="72C41D4F" w14:textId="0196AB3E" w:rsidR="005224D6" w:rsidRPr="00F2026F" w:rsidRDefault="00AB7BDF" w:rsidP="005224D6">
      <w:pPr>
        <w:pStyle w:val="BodyText"/>
        <w:ind w:left="1695" w:hanging="1695"/>
        <w:rPr>
          <w:b/>
          <w:lang w:eastAsia="en-GB"/>
        </w:rPr>
      </w:pPr>
      <w:r w:rsidRPr="00144232">
        <w:rPr>
          <w:b/>
          <w:lang w:eastAsia="en-GB"/>
        </w:rPr>
        <w:fldChar w:fldCharType="begin"/>
      </w:r>
      <w:r w:rsidRPr="00C963C3">
        <w:rPr>
          <w:b/>
          <w:lang w:eastAsia="en-GB"/>
        </w:rPr>
        <w:instrText xml:space="preserve"> REF _Ref525978872 \r \h  \* MERGEFORMAT </w:instrText>
      </w:r>
      <w:r w:rsidRPr="00144232">
        <w:rPr>
          <w:b/>
          <w:lang w:eastAsia="en-GB"/>
        </w:rPr>
      </w:r>
      <w:r w:rsidRPr="00144232">
        <w:rPr>
          <w:b/>
          <w:lang w:eastAsia="en-GB"/>
        </w:rPr>
        <w:fldChar w:fldCharType="separate"/>
      </w:r>
      <w:r w:rsidR="002821D0" w:rsidRPr="00C963C3">
        <w:rPr>
          <w:b/>
          <w:lang w:eastAsia="en-GB"/>
        </w:rPr>
        <w:t>Observation 4</w:t>
      </w:r>
      <w:r w:rsidRPr="00144232">
        <w:rPr>
          <w:b/>
          <w:lang w:eastAsia="en-GB"/>
        </w:rPr>
        <w:fldChar w:fldCharType="end"/>
      </w:r>
      <w:r w:rsidRPr="00F2026F">
        <w:rPr>
          <w:b/>
          <w:lang w:eastAsia="en-GB"/>
        </w:rPr>
        <w:tab/>
      </w:r>
      <w:r w:rsidRPr="00144232">
        <w:rPr>
          <w:b/>
          <w:lang w:eastAsia="en-GB"/>
        </w:rPr>
        <w:fldChar w:fldCharType="begin"/>
      </w:r>
      <w:r w:rsidRPr="00F2026F">
        <w:rPr>
          <w:b/>
          <w:lang w:eastAsia="en-GB"/>
        </w:rPr>
        <w:instrText xml:space="preserve"> REF _Ref525978872 \h  \* MERGEFORMAT </w:instrText>
      </w:r>
      <w:r w:rsidRPr="00144232">
        <w:rPr>
          <w:b/>
          <w:lang w:eastAsia="en-GB"/>
        </w:rPr>
      </w:r>
      <w:r w:rsidRPr="00144232">
        <w:rPr>
          <w:b/>
          <w:lang w:eastAsia="en-GB"/>
        </w:rPr>
        <w:fldChar w:fldCharType="separate"/>
      </w:r>
      <w:r w:rsidR="00955F9A" w:rsidRPr="00342E12">
        <w:rPr>
          <w:b/>
        </w:rPr>
        <w:t xml:space="preserve">Signature and UE grouping reduces the complexity of the receiver while not decreasing the performance, which should be further studied in </w:t>
      </w:r>
      <w:proofErr w:type="spellStart"/>
      <w:r w:rsidR="00955F9A" w:rsidRPr="00342E12">
        <w:rPr>
          <w:b/>
        </w:rPr>
        <w:t>NoMA</w:t>
      </w:r>
      <w:proofErr w:type="spellEnd"/>
      <w:r w:rsidR="00955F9A" w:rsidRPr="00342E12">
        <w:rPr>
          <w:b/>
        </w:rPr>
        <w:t>.</w:t>
      </w:r>
      <w:r w:rsidRPr="00144232">
        <w:rPr>
          <w:b/>
          <w:lang w:eastAsia="en-GB"/>
        </w:rPr>
        <w:fldChar w:fldCharType="end"/>
      </w:r>
    </w:p>
    <w:p w14:paraId="4D7B0989" w14:textId="0C340D6B" w:rsidR="00B938B1" w:rsidRPr="00F2026F" w:rsidRDefault="00B938B1" w:rsidP="00144232">
      <w:pPr>
        <w:pStyle w:val="BodyText"/>
        <w:ind w:left="1695" w:hanging="1695"/>
        <w:rPr>
          <w:b/>
          <w:lang w:eastAsia="en-GB"/>
        </w:rPr>
      </w:pPr>
      <w:r w:rsidRPr="00144232">
        <w:rPr>
          <w:b/>
          <w:lang w:eastAsia="en-GB"/>
        </w:rPr>
        <w:fldChar w:fldCharType="begin"/>
      </w:r>
      <w:r w:rsidRPr="00F2026F">
        <w:rPr>
          <w:b/>
          <w:lang w:eastAsia="en-GB"/>
        </w:rPr>
        <w:instrText xml:space="preserve"> REF _Ref525824326 \r \h  \* MERGEFORMAT </w:instrText>
      </w:r>
      <w:r w:rsidRPr="00144232">
        <w:rPr>
          <w:b/>
          <w:lang w:eastAsia="en-GB"/>
        </w:rPr>
      </w:r>
      <w:r w:rsidRPr="00144232">
        <w:rPr>
          <w:b/>
          <w:lang w:eastAsia="en-GB"/>
        </w:rPr>
        <w:fldChar w:fldCharType="separate"/>
      </w:r>
      <w:r w:rsidR="00955F9A">
        <w:rPr>
          <w:b/>
          <w:lang w:eastAsia="en-GB"/>
        </w:rPr>
        <w:t>Observation 5</w:t>
      </w:r>
      <w:r w:rsidRPr="00144232">
        <w:rPr>
          <w:b/>
          <w:lang w:eastAsia="en-GB"/>
        </w:rPr>
        <w:fldChar w:fldCharType="end"/>
      </w:r>
      <w:r w:rsidRPr="00F2026F">
        <w:rPr>
          <w:b/>
          <w:lang w:eastAsia="en-GB"/>
        </w:rPr>
        <w:tab/>
      </w:r>
      <w:r w:rsidRPr="00144232">
        <w:rPr>
          <w:b/>
          <w:lang w:eastAsia="en-GB"/>
        </w:rPr>
        <w:fldChar w:fldCharType="begin"/>
      </w:r>
      <w:r w:rsidRPr="00F2026F">
        <w:rPr>
          <w:b/>
          <w:lang w:eastAsia="en-GB"/>
        </w:rPr>
        <w:instrText xml:space="preserve"> REF _Ref525824326 \h  \* MERGEFORMAT </w:instrText>
      </w:r>
      <w:r w:rsidRPr="00144232">
        <w:rPr>
          <w:b/>
          <w:lang w:eastAsia="en-GB"/>
        </w:rPr>
      </w:r>
      <w:r w:rsidRPr="00144232">
        <w:rPr>
          <w:b/>
          <w:lang w:eastAsia="en-GB"/>
        </w:rPr>
        <w:fldChar w:fldCharType="separate"/>
      </w:r>
      <w:r w:rsidR="00955F9A" w:rsidRPr="00342E12">
        <w:rPr>
          <w:b/>
          <w:lang w:eastAsia="en-GB"/>
        </w:rPr>
        <w:t>The supported overloading factor (or the number of supported users K) that is expected for NOMA depends on the operating parameters and operating conditions.</w:t>
      </w:r>
      <w:r w:rsidRPr="00144232">
        <w:rPr>
          <w:b/>
          <w:lang w:eastAsia="en-GB"/>
        </w:rPr>
        <w:fldChar w:fldCharType="end"/>
      </w:r>
    </w:p>
    <w:p w14:paraId="1DF115C6" w14:textId="6B15ED19" w:rsidR="00584A8C" w:rsidRPr="00F2026F" w:rsidRDefault="00DD4889" w:rsidP="00955F9A">
      <w:pPr>
        <w:pStyle w:val="BodyText"/>
        <w:ind w:left="1695" w:hanging="1695"/>
        <w:rPr>
          <w:b/>
          <w:lang w:eastAsia="en-GB"/>
        </w:rPr>
      </w:pPr>
      <w:r w:rsidRPr="00144232">
        <w:rPr>
          <w:b/>
          <w:lang w:eastAsia="en-GB"/>
        </w:rPr>
        <w:fldChar w:fldCharType="begin"/>
      </w:r>
      <w:r w:rsidRPr="00F2026F">
        <w:rPr>
          <w:b/>
          <w:lang w:eastAsia="en-GB"/>
        </w:rPr>
        <w:instrText xml:space="preserve"> REF _Ref525824342 \r \h  \* MERGEFORMAT </w:instrText>
      </w:r>
      <w:r w:rsidRPr="00144232">
        <w:rPr>
          <w:b/>
          <w:lang w:eastAsia="en-GB"/>
        </w:rPr>
      </w:r>
      <w:r w:rsidRPr="00144232">
        <w:rPr>
          <w:b/>
          <w:lang w:eastAsia="en-GB"/>
        </w:rPr>
        <w:fldChar w:fldCharType="separate"/>
      </w:r>
      <w:r w:rsidR="00891262">
        <w:rPr>
          <w:b/>
          <w:lang w:eastAsia="en-GB"/>
        </w:rPr>
        <w:t>Observation 6</w:t>
      </w:r>
      <w:r w:rsidRPr="00144232">
        <w:rPr>
          <w:b/>
          <w:lang w:eastAsia="en-GB"/>
        </w:rPr>
        <w:fldChar w:fldCharType="end"/>
      </w:r>
      <w:r w:rsidRPr="00F2026F">
        <w:rPr>
          <w:b/>
          <w:lang w:eastAsia="en-GB"/>
        </w:rPr>
        <w:tab/>
      </w:r>
      <w:r w:rsidRPr="00144232">
        <w:rPr>
          <w:b/>
          <w:lang w:eastAsia="en-GB"/>
        </w:rPr>
        <w:fldChar w:fldCharType="begin"/>
      </w:r>
      <w:r w:rsidRPr="00F2026F">
        <w:rPr>
          <w:b/>
          <w:lang w:eastAsia="en-GB"/>
        </w:rPr>
        <w:instrText xml:space="preserve"> REF _Ref525824342 \h  \* MERGEFORMAT </w:instrText>
      </w:r>
      <w:r w:rsidRPr="00144232">
        <w:rPr>
          <w:b/>
          <w:lang w:eastAsia="en-GB"/>
        </w:rPr>
      </w:r>
      <w:r w:rsidRPr="00144232">
        <w:rPr>
          <w:b/>
          <w:lang w:eastAsia="en-GB"/>
        </w:rPr>
        <w:fldChar w:fldCharType="separate"/>
      </w:r>
      <w:r w:rsidR="00955F9A" w:rsidRPr="00342E12">
        <w:rPr>
          <w:b/>
        </w:rPr>
        <w:t>Under configured grant-based transmission, the BLER performance can be sensitive to the fraction of unused (or unassigned) signature vectors at low overloading.</w:t>
      </w:r>
      <w:r w:rsidRPr="00144232">
        <w:rPr>
          <w:b/>
          <w:lang w:eastAsia="en-GB"/>
        </w:rPr>
        <w:fldChar w:fldCharType="end"/>
      </w:r>
    </w:p>
    <w:p w14:paraId="40C41F4C" w14:textId="7FB50882" w:rsidR="002855C7" w:rsidRPr="00C963C3" w:rsidRDefault="002855C7" w:rsidP="00144232">
      <w:pPr>
        <w:pStyle w:val="BodyText"/>
        <w:ind w:left="1695" w:hanging="1695"/>
        <w:rPr>
          <w:b/>
          <w:lang w:eastAsia="en-GB"/>
        </w:rPr>
      </w:pPr>
      <w:r w:rsidRPr="002855C7">
        <w:rPr>
          <w:b/>
          <w:lang w:eastAsia="en-GB"/>
        </w:rPr>
        <w:fldChar w:fldCharType="begin"/>
      </w:r>
      <w:r w:rsidRPr="00C963C3">
        <w:rPr>
          <w:b/>
          <w:lang w:eastAsia="en-GB"/>
        </w:rPr>
        <w:instrText xml:space="preserve"> REF _Ref528937076 \r \h  \* MERGEFORMAT </w:instrText>
      </w:r>
      <w:r w:rsidRPr="002855C7">
        <w:rPr>
          <w:b/>
          <w:lang w:eastAsia="en-GB"/>
        </w:rPr>
      </w:r>
      <w:r w:rsidRPr="002855C7">
        <w:rPr>
          <w:b/>
          <w:lang w:eastAsia="en-GB"/>
        </w:rPr>
        <w:fldChar w:fldCharType="separate"/>
      </w:r>
      <w:r w:rsidR="00891262">
        <w:rPr>
          <w:b/>
          <w:lang w:eastAsia="en-GB"/>
        </w:rPr>
        <w:t>Proposal 1</w:t>
      </w:r>
      <w:r w:rsidRPr="002855C7">
        <w:rPr>
          <w:b/>
          <w:lang w:eastAsia="en-GB"/>
        </w:rPr>
        <w:fldChar w:fldCharType="end"/>
      </w:r>
      <w:r w:rsidRPr="00C963C3">
        <w:rPr>
          <w:b/>
          <w:lang w:eastAsia="en-GB"/>
        </w:rPr>
        <w:tab/>
      </w:r>
      <w:r w:rsidRPr="002855C7">
        <w:rPr>
          <w:b/>
          <w:lang w:eastAsia="en-GB"/>
        </w:rPr>
        <w:fldChar w:fldCharType="begin"/>
      </w:r>
      <w:r w:rsidRPr="00C963C3">
        <w:rPr>
          <w:b/>
          <w:lang w:eastAsia="en-GB"/>
        </w:rPr>
        <w:instrText xml:space="preserve"> REF _Ref528937076 \h  \* MERGEFORMAT </w:instrText>
      </w:r>
      <w:r w:rsidRPr="002855C7">
        <w:rPr>
          <w:b/>
          <w:lang w:eastAsia="en-GB"/>
        </w:rPr>
      </w:r>
      <w:r w:rsidRPr="002855C7">
        <w:rPr>
          <w:b/>
          <w:lang w:eastAsia="en-GB"/>
        </w:rPr>
        <w:fldChar w:fldCharType="separate"/>
      </w:r>
      <w:r w:rsidR="00955F9A" w:rsidRPr="00342E12">
        <w:rPr>
          <w:rFonts w:eastAsia="Calibri"/>
          <w:b/>
        </w:rPr>
        <w:t xml:space="preserve">PAPR/CM is not considered in isolation but </w:t>
      </w:r>
      <w:proofErr w:type="gramStart"/>
      <w:r w:rsidR="00955F9A" w:rsidRPr="00342E12">
        <w:rPr>
          <w:rFonts w:eastAsia="Calibri"/>
          <w:b/>
        </w:rPr>
        <w:t>takes into account</w:t>
      </w:r>
      <w:proofErr w:type="gramEnd"/>
      <w:r w:rsidR="00955F9A" w:rsidRPr="00342E12">
        <w:rPr>
          <w:rFonts w:eastAsia="Calibri"/>
          <w:b/>
        </w:rPr>
        <w:t xml:space="preserve"> the required transmit power and the occupied bandwidth for the transmission.</w:t>
      </w:r>
      <w:r w:rsidRPr="002855C7">
        <w:rPr>
          <w:b/>
          <w:lang w:eastAsia="en-GB"/>
        </w:rPr>
        <w:fldChar w:fldCharType="end"/>
      </w:r>
    </w:p>
    <w:p w14:paraId="26C48257" w14:textId="2A7F7892" w:rsidR="00295DE7" w:rsidRPr="00F2026F" w:rsidRDefault="00780F53" w:rsidP="00144232">
      <w:pPr>
        <w:pStyle w:val="BodyText"/>
        <w:ind w:left="1695" w:hanging="1695"/>
        <w:rPr>
          <w:rFonts w:eastAsia="Calibri"/>
          <w:b/>
        </w:rPr>
      </w:pPr>
      <w:r w:rsidRPr="00144232">
        <w:rPr>
          <w:rFonts w:eastAsia="Calibri"/>
          <w:b/>
        </w:rPr>
        <w:fldChar w:fldCharType="begin"/>
      </w:r>
      <w:r w:rsidRPr="00F2026F">
        <w:rPr>
          <w:rFonts w:eastAsia="Calibri"/>
          <w:b/>
        </w:rPr>
        <w:instrText xml:space="preserve"> REF _Ref525811561 \r \h  \* MERGEFORMAT </w:instrText>
      </w:r>
      <w:r w:rsidRPr="00144232">
        <w:rPr>
          <w:rFonts w:eastAsia="Calibri"/>
          <w:b/>
        </w:rPr>
      </w:r>
      <w:r w:rsidRPr="00144232">
        <w:rPr>
          <w:rFonts w:eastAsia="Calibri"/>
          <w:b/>
        </w:rPr>
        <w:fldChar w:fldCharType="separate"/>
      </w:r>
      <w:r w:rsidR="00891262">
        <w:rPr>
          <w:rFonts w:eastAsia="Calibri"/>
          <w:b/>
        </w:rPr>
        <w:t>Proposal 2</w:t>
      </w:r>
      <w:r w:rsidRPr="00144232">
        <w:rPr>
          <w:rFonts w:eastAsia="Calibri"/>
          <w:b/>
        </w:rPr>
        <w:fldChar w:fldCharType="end"/>
      </w:r>
      <w:r w:rsidR="00144232" w:rsidRPr="00F2026F">
        <w:rPr>
          <w:rFonts w:eastAsia="Calibri"/>
          <w:b/>
        </w:rPr>
        <w:tab/>
      </w:r>
      <w:r w:rsidR="000A66C7" w:rsidRPr="00F2026F">
        <w:rPr>
          <w:rFonts w:eastAsia="Calibri"/>
          <w:b/>
        </w:rPr>
        <w:tab/>
      </w:r>
      <w:r w:rsidRPr="00144232">
        <w:rPr>
          <w:rFonts w:eastAsia="Calibri"/>
          <w:b/>
        </w:rPr>
        <w:fldChar w:fldCharType="begin"/>
      </w:r>
      <w:r w:rsidRPr="00F2026F">
        <w:rPr>
          <w:rFonts w:eastAsia="Calibri"/>
          <w:b/>
        </w:rPr>
        <w:instrText xml:space="preserve"> REF _Ref525811561 \h  \* MERGEFORMAT </w:instrText>
      </w:r>
      <w:r w:rsidRPr="00144232">
        <w:rPr>
          <w:rFonts w:eastAsia="Calibri"/>
          <w:b/>
        </w:rPr>
      </w:r>
      <w:r w:rsidRPr="00144232">
        <w:rPr>
          <w:rFonts w:eastAsia="Calibri"/>
          <w:b/>
        </w:rPr>
        <w:fldChar w:fldCharType="separate"/>
      </w:r>
      <w:r w:rsidR="00955F9A" w:rsidRPr="00342E12">
        <w:rPr>
          <w:rFonts w:eastAsia="Calibri"/>
          <w:b/>
        </w:rPr>
        <w:t xml:space="preserve">Number of RX antennas should also be considered for the determination of overloading factor in </w:t>
      </w:r>
      <w:proofErr w:type="spellStart"/>
      <w:r w:rsidR="00955F9A" w:rsidRPr="00342E12">
        <w:rPr>
          <w:rFonts w:eastAsia="Calibri"/>
          <w:b/>
        </w:rPr>
        <w:t>NoMA</w:t>
      </w:r>
      <w:proofErr w:type="spellEnd"/>
      <w:r w:rsidR="00955F9A" w:rsidRPr="00342E12">
        <w:rPr>
          <w:rFonts w:eastAsia="Calibri"/>
          <w:b/>
        </w:rPr>
        <w:t>.</w:t>
      </w:r>
      <w:r w:rsidRPr="00144232">
        <w:rPr>
          <w:rFonts w:eastAsia="Calibri"/>
          <w:b/>
        </w:rPr>
        <w:fldChar w:fldCharType="end"/>
      </w:r>
    </w:p>
    <w:p w14:paraId="7BED45C8" w14:textId="77777777" w:rsidR="00F507D1" w:rsidRPr="00CE0424" w:rsidRDefault="00F507D1" w:rsidP="00464682">
      <w:pPr>
        <w:pStyle w:val="Heading1"/>
        <w:jc w:val="both"/>
      </w:pPr>
      <w:bookmarkStart w:id="23" w:name="_In-sequence_SDU_delivery"/>
      <w:bookmarkEnd w:id="23"/>
      <w:r w:rsidRPr="00CE0424">
        <w:lastRenderedPageBreak/>
        <w:t>References</w:t>
      </w:r>
    </w:p>
    <w:p w14:paraId="65CB7CC6" w14:textId="38966F20" w:rsidR="000A3035" w:rsidRPr="00342E12" w:rsidRDefault="000A3035" w:rsidP="00342E12">
      <w:pPr>
        <w:pStyle w:val="Reference"/>
        <w:numPr>
          <w:ilvl w:val="0"/>
          <w:numId w:val="2"/>
        </w:numPr>
        <w:rPr>
          <w:rStyle w:val="Hyperlink"/>
          <w:color w:val="auto"/>
          <w:u w:val="none"/>
        </w:rPr>
      </w:pPr>
      <w:bookmarkStart w:id="24" w:name="_Ref502226871"/>
      <w:r w:rsidRPr="00342E12">
        <w:rPr>
          <w:rStyle w:val="Hyperlink"/>
          <w:color w:val="auto"/>
          <w:u w:val="none"/>
        </w:rPr>
        <w:t xml:space="preserve">S. </w:t>
      </w:r>
      <w:proofErr w:type="spellStart"/>
      <w:r w:rsidRPr="00342E12">
        <w:rPr>
          <w:rStyle w:val="Hyperlink"/>
          <w:color w:val="auto"/>
          <w:u w:val="none"/>
        </w:rPr>
        <w:t>Ulukus</w:t>
      </w:r>
      <w:proofErr w:type="spellEnd"/>
      <w:r w:rsidRPr="00342E12">
        <w:rPr>
          <w:rStyle w:val="Hyperlink"/>
          <w:color w:val="auto"/>
          <w:u w:val="none"/>
        </w:rPr>
        <w:t xml:space="preserve"> and R. Yates, “Iterative construction of optimum signature sequence sets in synchronous CDMA systems,” IEEE Trans. Inf. Theory, vol. 47, no. 5, pp. 1989 - 1998, July 2001</w:t>
      </w:r>
      <w:bookmarkEnd w:id="24"/>
      <w:r w:rsidR="000B43FA" w:rsidRPr="00342E12">
        <w:rPr>
          <w:rStyle w:val="Hyperlink"/>
          <w:color w:val="auto"/>
          <w:u w:val="none"/>
        </w:rPr>
        <w:t>.</w:t>
      </w:r>
    </w:p>
    <w:bookmarkStart w:id="25" w:name="_Ref521421899"/>
    <w:p w14:paraId="377307D5" w14:textId="6CBB162E" w:rsidR="004F4399" w:rsidRPr="00342E12" w:rsidRDefault="002F651A" w:rsidP="00342E12">
      <w:pPr>
        <w:pStyle w:val="Reference"/>
        <w:numPr>
          <w:ilvl w:val="0"/>
          <w:numId w:val="2"/>
        </w:numPr>
        <w:rPr>
          <w:rStyle w:val="Hyperlink"/>
          <w:color w:val="auto"/>
          <w:u w:val="none"/>
        </w:rPr>
      </w:pPr>
      <w:r w:rsidRPr="00342E12">
        <w:rPr>
          <w:rStyle w:val="Hyperlink"/>
          <w:color w:val="auto"/>
          <w:u w:val="none"/>
        </w:rPr>
        <w:fldChar w:fldCharType="begin"/>
      </w:r>
      <w:r w:rsidRPr="00342E12">
        <w:rPr>
          <w:rStyle w:val="Hyperlink"/>
          <w:color w:val="auto"/>
          <w:u w:val="none"/>
        </w:rPr>
        <w:instrText xml:space="preserve"> HYPERLINK "http://www.3gpp.org/ftp/tsg_ran/WG1_RL1//TSGR1_93/Docs/R1-1806241.zip" </w:instrText>
      </w:r>
      <w:r w:rsidRPr="00342E12">
        <w:rPr>
          <w:rStyle w:val="Hyperlink"/>
          <w:color w:val="auto"/>
          <w:u w:val="none"/>
        </w:rPr>
        <w:fldChar w:fldCharType="separate"/>
      </w:r>
      <w:r w:rsidRPr="00342E12">
        <w:rPr>
          <w:rStyle w:val="Hyperlink"/>
          <w:color w:val="auto"/>
          <w:u w:val="none"/>
        </w:rPr>
        <w:t>R1-1806241</w:t>
      </w:r>
      <w:r w:rsidRPr="00342E12">
        <w:rPr>
          <w:rStyle w:val="Hyperlink"/>
          <w:color w:val="auto"/>
          <w:u w:val="none"/>
        </w:rPr>
        <w:fldChar w:fldCharType="end"/>
      </w:r>
      <w:r w:rsidRPr="00342E12">
        <w:rPr>
          <w:rStyle w:val="Hyperlink"/>
          <w:color w:val="auto"/>
          <w:u w:val="none"/>
        </w:rPr>
        <w:t>, “</w:t>
      </w:r>
      <w:r w:rsidR="000E7C07" w:rsidRPr="00342E12">
        <w:rPr>
          <w:rStyle w:val="Hyperlink"/>
          <w:color w:val="auto"/>
          <w:u w:val="none"/>
        </w:rPr>
        <w:t xml:space="preserve">Signature Design for </w:t>
      </w:r>
      <w:proofErr w:type="spellStart"/>
      <w:r w:rsidR="000E7C07" w:rsidRPr="00342E12">
        <w:rPr>
          <w:rStyle w:val="Hyperlink"/>
          <w:color w:val="auto"/>
          <w:u w:val="none"/>
        </w:rPr>
        <w:t>NoMA</w:t>
      </w:r>
      <w:proofErr w:type="spellEnd"/>
      <w:r w:rsidRPr="00342E12">
        <w:rPr>
          <w:rStyle w:val="Hyperlink"/>
          <w:color w:val="auto"/>
          <w:u w:val="none"/>
        </w:rPr>
        <w:t>”</w:t>
      </w:r>
      <w:r w:rsidR="000E7C07" w:rsidRPr="00342E12">
        <w:rPr>
          <w:rStyle w:val="Hyperlink"/>
          <w:color w:val="auto"/>
          <w:u w:val="none"/>
        </w:rPr>
        <w:t xml:space="preserve">, </w:t>
      </w:r>
      <w:r w:rsidR="009B0957" w:rsidRPr="00342E12">
        <w:rPr>
          <w:rStyle w:val="Hyperlink"/>
          <w:color w:val="auto"/>
          <w:u w:val="none"/>
        </w:rPr>
        <w:t xml:space="preserve">Ericsson, </w:t>
      </w:r>
      <w:r w:rsidR="000E7C07" w:rsidRPr="00342E12">
        <w:rPr>
          <w:rStyle w:val="Hyperlink"/>
          <w:color w:val="auto"/>
          <w:u w:val="none"/>
        </w:rPr>
        <w:t xml:space="preserve">RAN1 #93, Busan, </w:t>
      </w:r>
      <w:r w:rsidR="005B43C3" w:rsidRPr="00342E12">
        <w:rPr>
          <w:rStyle w:val="Hyperlink"/>
          <w:color w:val="auto"/>
          <w:u w:val="none"/>
        </w:rPr>
        <w:t xml:space="preserve">South </w:t>
      </w:r>
      <w:r w:rsidR="000E7C07" w:rsidRPr="00342E12">
        <w:rPr>
          <w:rStyle w:val="Hyperlink"/>
          <w:color w:val="auto"/>
          <w:u w:val="none"/>
        </w:rPr>
        <w:t>Kore</w:t>
      </w:r>
      <w:r w:rsidR="000B43FA" w:rsidRPr="00342E12">
        <w:rPr>
          <w:rStyle w:val="Hyperlink"/>
          <w:color w:val="auto"/>
          <w:u w:val="none"/>
        </w:rPr>
        <w:t xml:space="preserve">a, </w:t>
      </w:r>
      <w:r w:rsidR="00DA3ECF" w:rsidRPr="00342E12">
        <w:rPr>
          <w:rStyle w:val="Hyperlink"/>
          <w:color w:val="auto"/>
          <w:u w:val="none"/>
        </w:rPr>
        <w:t>21</w:t>
      </w:r>
      <w:r w:rsidR="00236B4A" w:rsidRPr="00342E12">
        <w:rPr>
          <w:rStyle w:val="Hyperlink"/>
          <w:color w:val="auto"/>
          <w:u w:val="none"/>
        </w:rPr>
        <w:t xml:space="preserve">st – </w:t>
      </w:r>
      <w:r w:rsidR="000B43FA" w:rsidRPr="00342E12">
        <w:rPr>
          <w:rStyle w:val="Hyperlink"/>
          <w:color w:val="auto"/>
          <w:u w:val="none"/>
        </w:rPr>
        <w:t>25</w:t>
      </w:r>
      <w:r w:rsidR="00236B4A" w:rsidRPr="00342E12">
        <w:rPr>
          <w:rStyle w:val="Hyperlink"/>
          <w:color w:val="auto"/>
          <w:u w:val="none"/>
        </w:rPr>
        <w:t>th</w:t>
      </w:r>
      <w:r w:rsidR="000B43FA" w:rsidRPr="00342E12">
        <w:rPr>
          <w:rStyle w:val="Hyperlink"/>
          <w:color w:val="auto"/>
          <w:u w:val="none"/>
        </w:rPr>
        <w:t xml:space="preserve"> </w:t>
      </w:r>
      <w:r w:rsidR="00E46F75" w:rsidRPr="00342E12">
        <w:rPr>
          <w:rStyle w:val="Hyperlink"/>
          <w:color w:val="auto"/>
          <w:u w:val="none"/>
        </w:rPr>
        <w:t>May</w:t>
      </w:r>
      <w:r w:rsidR="000B43FA" w:rsidRPr="00342E12">
        <w:rPr>
          <w:rStyle w:val="Hyperlink"/>
          <w:color w:val="auto"/>
          <w:u w:val="none"/>
        </w:rPr>
        <w:t xml:space="preserve"> 2018.</w:t>
      </w:r>
      <w:bookmarkEnd w:id="25"/>
    </w:p>
    <w:bookmarkStart w:id="26" w:name="_Ref528574078"/>
    <w:p w14:paraId="4AEE7900" w14:textId="6AEA324D" w:rsidR="00707394" w:rsidRPr="00C963C3" w:rsidRDefault="00404C7D" w:rsidP="00342E12">
      <w:pPr>
        <w:pStyle w:val="Reference"/>
        <w:numPr>
          <w:ilvl w:val="0"/>
          <w:numId w:val="2"/>
        </w:numPr>
        <w:rPr>
          <w:rStyle w:val="Hyperlink"/>
          <w:color w:val="auto"/>
          <w:u w:val="none"/>
        </w:rPr>
      </w:pPr>
      <w:r w:rsidRPr="00342E12">
        <w:rPr>
          <w:rStyle w:val="Hyperlink"/>
          <w:color w:val="auto"/>
          <w:u w:val="none"/>
        </w:rPr>
        <w:fldChar w:fldCharType="begin"/>
      </w:r>
      <w:r w:rsidRPr="00342E12">
        <w:rPr>
          <w:rStyle w:val="Hyperlink"/>
          <w:color w:val="auto"/>
          <w:u w:val="none"/>
        </w:rPr>
        <w:instrText xml:space="preserve"> HYPERLINK "http://www.3gpp.org/ftp/tsg_ran/WG1_RL1/TSGR1_AH//LTE_AH_0601/Docs/R1-060144.zip" </w:instrText>
      </w:r>
      <w:r w:rsidRPr="00342E12">
        <w:rPr>
          <w:rStyle w:val="Hyperlink"/>
          <w:color w:val="auto"/>
          <w:u w:val="none"/>
        </w:rPr>
        <w:fldChar w:fldCharType="separate"/>
      </w:r>
      <w:r w:rsidRPr="00342E12">
        <w:rPr>
          <w:rStyle w:val="Hyperlink"/>
          <w:color w:val="auto"/>
          <w:u w:val="none"/>
        </w:rPr>
        <w:t>R1-060144</w:t>
      </w:r>
      <w:r w:rsidRPr="00342E12">
        <w:rPr>
          <w:rStyle w:val="Hyperlink"/>
          <w:color w:val="auto"/>
          <w:u w:val="none"/>
        </w:rPr>
        <w:fldChar w:fldCharType="end"/>
      </w:r>
      <w:r w:rsidR="00707394" w:rsidRPr="00C963C3">
        <w:rPr>
          <w:rStyle w:val="Hyperlink"/>
          <w:color w:val="auto"/>
          <w:u w:val="none"/>
        </w:rPr>
        <w:t>, “UE power management for E-UTRA”, Motorola, RAN1 LTE Ad-Hoc, Helsinki, Finland, 23</w:t>
      </w:r>
      <w:r w:rsidR="00707394" w:rsidRPr="00342E12">
        <w:rPr>
          <w:rStyle w:val="Hyperlink"/>
          <w:color w:val="auto"/>
          <w:u w:val="none"/>
        </w:rPr>
        <w:t>rd</w:t>
      </w:r>
      <w:r w:rsidR="00707394" w:rsidRPr="00C963C3">
        <w:rPr>
          <w:rStyle w:val="Hyperlink"/>
          <w:color w:val="auto"/>
          <w:u w:val="none"/>
        </w:rPr>
        <w:t xml:space="preserve"> – 25</w:t>
      </w:r>
      <w:r w:rsidR="00707394" w:rsidRPr="00342E12">
        <w:rPr>
          <w:rStyle w:val="Hyperlink"/>
          <w:color w:val="auto"/>
          <w:u w:val="none"/>
        </w:rPr>
        <w:t>th</w:t>
      </w:r>
      <w:r w:rsidR="00707394" w:rsidRPr="00C963C3">
        <w:rPr>
          <w:rStyle w:val="Hyperlink"/>
          <w:color w:val="auto"/>
          <w:u w:val="none"/>
        </w:rPr>
        <w:t xml:space="preserve"> January 2006.</w:t>
      </w:r>
      <w:bookmarkEnd w:id="26"/>
    </w:p>
    <w:p w14:paraId="604ED281" w14:textId="436B917D" w:rsidR="00707394" w:rsidRPr="00342E12" w:rsidRDefault="00707394" w:rsidP="00342E12">
      <w:pPr>
        <w:pStyle w:val="Reference"/>
        <w:numPr>
          <w:ilvl w:val="0"/>
          <w:numId w:val="2"/>
        </w:numPr>
        <w:rPr>
          <w:rStyle w:val="Hyperlink"/>
          <w:color w:val="auto"/>
          <w:u w:val="none"/>
        </w:rPr>
      </w:pPr>
      <w:bookmarkStart w:id="27" w:name="_Ref528609117"/>
      <w:bookmarkStart w:id="28" w:name="_Ref528756862"/>
      <w:r w:rsidRPr="00C963C3">
        <w:rPr>
          <w:rStyle w:val="Hyperlink"/>
          <w:color w:val="auto"/>
          <w:u w:val="none"/>
        </w:rPr>
        <w:t>3GPP TS 38.101-1</w:t>
      </w:r>
      <w:bookmarkEnd w:id="27"/>
      <w:r w:rsidRPr="00C963C3">
        <w:rPr>
          <w:rStyle w:val="Hyperlink"/>
          <w:color w:val="auto"/>
          <w:u w:val="none"/>
        </w:rPr>
        <w:t xml:space="preserve"> V15.3.0,</w:t>
      </w:r>
      <w:r w:rsidRPr="00342E12">
        <w:rPr>
          <w:rStyle w:val="Hyperlink"/>
          <w:color w:val="auto"/>
          <w:u w:val="none"/>
        </w:rPr>
        <w:t xml:space="preserve"> “NR; </w:t>
      </w:r>
      <w:r w:rsidR="003F50C4" w:rsidRPr="00342E12">
        <w:rPr>
          <w:rStyle w:val="Hyperlink"/>
          <w:color w:val="auto"/>
          <w:u w:val="none"/>
        </w:rPr>
        <w:t xml:space="preserve">User Equipment (UE) radio transmission and reception; Part 1: Range 1 Standalone </w:t>
      </w:r>
      <w:r w:rsidRPr="00342E12">
        <w:rPr>
          <w:rStyle w:val="Hyperlink"/>
          <w:color w:val="auto"/>
          <w:u w:val="none"/>
        </w:rPr>
        <w:t xml:space="preserve">(Release 15)”, </w:t>
      </w:r>
      <w:r w:rsidR="00B41316" w:rsidRPr="00342E12">
        <w:rPr>
          <w:rStyle w:val="Hyperlink"/>
          <w:color w:val="auto"/>
          <w:u w:val="none"/>
        </w:rPr>
        <w:t>September</w:t>
      </w:r>
      <w:r w:rsidRPr="00342E12">
        <w:rPr>
          <w:rStyle w:val="Hyperlink"/>
          <w:color w:val="auto"/>
          <w:u w:val="none"/>
        </w:rPr>
        <w:t xml:space="preserve"> 2018.</w:t>
      </w:r>
      <w:bookmarkEnd w:id="28"/>
    </w:p>
    <w:p w14:paraId="3D900A67" w14:textId="77777777" w:rsidR="00B06B8E" w:rsidRPr="00C963C3" w:rsidRDefault="00B06B8E" w:rsidP="00B06B8E">
      <w:pPr>
        <w:pStyle w:val="Reference"/>
        <w:numPr>
          <w:ilvl w:val="0"/>
          <w:numId w:val="2"/>
        </w:numPr>
        <w:rPr>
          <w:rStyle w:val="Hyperlink"/>
          <w:color w:val="auto"/>
          <w:u w:val="none"/>
        </w:rPr>
      </w:pPr>
      <w:bookmarkStart w:id="29" w:name="_Ref528937574"/>
      <w:bookmarkStart w:id="30" w:name="_Ref521421921"/>
      <w:r w:rsidRPr="00C963C3">
        <w:rPr>
          <w:rStyle w:val="Hyperlink"/>
          <w:color w:val="auto"/>
          <w:u w:val="none"/>
        </w:rPr>
        <w:t xml:space="preserve">“LTE – The UMTS Long Term Evolution: From Theory to Practice”, Stefania </w:t>
      </w:r>
      <w:proofErr w:type="spellStart"/>
      <w:r w:rsidRPr="00C963C3">
        <w:rPr>
          <w:rStyle w:val="Hyperlink"/>
          <w:color w:val="auto"/>
          <w:u w:val="none"/>
        </w:rPr>
        <w:t>Sesia</w:t>
      </w:r>
      <w:proofErr w:type="spellEnd"/>
      <w:r w:rsidRPr="00C963C3">
        <w:rPr>
          <w:rStyle w:val="Hyperlink"/>
          <w:color w:val="auto"/>
          <w:u w:val="none"/>
        </w:rPr>
        <w:t xml:space="preserve">, </w:t>
      </w:r>
      <w:proofErr w:type="spellStart"/>
      <w:r w:rsidRPr="00C963C3">
        <w:rPr>
          <w:rStyle w:val="Hyperlink"/>
          <w:color w:val="auto"/>
          <w:u w:val="none"/>
        </w:rPr>
        <w:t>Issam</w:t>
      </w:r>
      <w:proofErr w:type="spellEnd"/>
      <w:r w:rsidRPr="00C963C3">
        <w:rPr>
          <w:rStyle w:val="Hyperlink"/>
          <w:color w:val="auto"/>
          <w:u w:val="none"/>
        </w:rPr>
        <w:t xml:space="preserve"> </w:t>
      </w:r>
      <w:proofErr w:type="spellStart"/>
      <w:r w:rsidRPr="00C963C3">
        <w:rPr>
          <w:rStyle w:val="Hyperlink"/>
          <w:color w:val="auto"/>
          <w:u w:val="none"/>
        </w:rPr>
        <w:t>Toufik</w:t>
      </w:r>
      <w:proofErr w:type="spellEnd"/>
      <w:r w:rsidRPr="00C963C3">
        <w:rPr>
          <w:rStyle w:val="Hyperlink"/>
          <w:color w:val="auto"/>
          <w:u w:val="none"/>
        </w:rPr>
        <w:t xml:space="preserve"> and Matthew Baker, John Wiley &amp; Sons, Ltd., 2009</w:t>
      </w:r>
      <w:bookmarkEnd w:id="29"/>
    </w:p>
    <w:p w14:paraId="0975437D" w14:textId="6362BEB4" w:rsidR="00274233" w:rsidRPr="00F2026F" w:rsidRDefault="00274233" w:rsidP="00342E12">
      <w:pPr>
        <w:pStyle w:val="Reference"/>
        <w:numPr>
          <w:ilvl w:val="0"/>
          <w:numId w:val="2"/>
        </w:numPr>
        <w:rPr>
          <w:rStyle w:val="Hyperlink"/>
          <w:color w:val="auto"/>
          <w:u w:val="none"/>
        </w:rPr>
      </w:pPr>
      <w:bookmarkStart w:id="31" w:name="_Ref521421941"/>
      <w:bookmarkStart w:id="32" w:name="_Ref529004799"/>
      <w:bookmarkEnd w:id="30"/>
      <w:bookmarkEnd w:id="31"/>
      <w:r w:rsidRPr="00342E12">
        <w:rPr>
          <w:rStyle w:val="Hyperlink"/>
          <w:color w:val="auto"/>
          <w:u w:val="none"/>
        </w:rPr>
        <w:t xml:space="preserve">R1-062065, </w:t>
      </w:r>
      <w:r>
        <w:rPr>
          <w:rStyle w:val="Hyperlink"/>
          <w:color w:val="auto"/>
          <w:u w:val="none"/>
        </w:rPr>
        <w:t>“</w:t>
      </w:r>
      <w:r w:rsidRPr="00274233">
        <w:rPr>
          <w:rStyle w:val="Hyperlink"/>
          <w:color w:val="auto"/>
          <w:u w:val="none"/>
        </w:rPr>
        <w:t>L1/L2 Uplink Control Mapping &amp; Numerology</w:t>
      </w:r>
      <w:r>
        <w:rPr>
          <w:rStyle w:val="Hyperlink"/>
          <w:color w:val="auto"/>
          <w:u w:val="none"/>
        </w:rPr>
        <w:t xml:space="preserve">”, </w:t>
      </w:r>
      <w:r w:rsidRPr="00274233">
        <w:rPr>
          <w:rStyle w:val="Hyperlink"/>
          <w:color w:val="auto"/>
          <w:u w:val="none"/>
        </w:rPr>
        <w:t>Motorola</w:t>
      </w:r>
      <w:r>
        <w:rPr>
          <w:rStyle w:val="Hyperlink"/>
          <w:color w:val="auto"/>
          <w:u w:val="none"/>
        </w:rPr>
        <w:t xml:space="preserve">, </w:t>
      </w:r>
      <w:r w:rsidRPr="00274233">
        <w:rPr>
          <w:rStyle w:val="Hyperlink"/>
          <w:color w:val="auto"/>
          <w:u w:val="none"/>
        </w:rPr>
        <w:t>RAN1 #46</w:t>
      </w:r>
      <w:r>
        <w:rPr>
          <w:rStyle w:val="Hyperlink"/>
          <w:color w:val="auto"/>
          <w:u w:val="none"/>
        </w:rPr>
        <w:t xml:space="preserve">, </w:t>
      </w:r>
      <w:r w:rsidRPr="00274233">
        <w:rPr>
          <w:rStyle w:val="Hyperlink"/>
          <w:color w:val="auto"/>
          <w:u w:val="none"/>
        </w:rPr>
        <w:t>Tallinn, Estonia</w:t>
      </w:r>
      <w:r>
        <w:rPr>
          <w:rStyle w:val="Hyperlink"/>
          <w:color w:val="auto"/>
          <w:u w:val="none"/>
        </w:rPr>
        <w:t xml:space="preserve">, </w:t>
      </w:r>
      <w:r w:rsidRPr="00274233">
        <w:rPr>
          <w:rStyle w:val="Hyperlink"/>
          <w:color w:val="auto"/>
          <w:u w:val="none"/>
        </w:rPr>
        <w:t>August 28 – September 1, 2006</w:t>
      </w:r>
      <w:r w:rsidR="00BA6810">
        <w:rPr>
          <w:rStyle w:val="Hyperlink"/>
          <w:color w:val="auto"/>
          <w:u w:val="none"/>
        </w:rPr>
        <w:t>.</w:t>
      </w:r>
      <w:bookmarkEnd w:id="32"/>
    </w:p>
    <w:sectPr w:rsidR="00274233" w:rsidRPr="00F2026F" w:rsidSect="000A3035">
      <w:headerReference w:type="even" r:id="rId16"/>
      <w:footerReference w:type="default" r:id="rId17"/>
      <w:footnotePr>
        <w:numRestart w:val="eachSect"/>
      </w:footnotePr>
      <w:type w:val="continuous"/>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5107AA" w14:textId="77777777" w:rsidR="00FE0E15" w:rsidRDefault="00FE0E15">
      <w:r>
        <w:separator/>
      </w:r>
    </w:p>
  </w:endnote>
  <w:endnote w:type="continuationSeparator" w:id="0">
    <w:p w14:paraId="2FEC539C" w14:textId="77777777" w:rsidR="00FE0E15" w:rsidRDefault="00FE0E15">
      <w:r>
        <w:continuationSeparator/>
      </w:r>
    </w:p>
  </w:endnote>
  <w:endnote w:type="continuationNotice" w:id="1">
    <w:p w14:paraId="5E385614" w14:textId="77777777" w:rsidR="00FE0E15" w:rsidRDefault="00FE0E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0669BF" w14:textId="7A126BC7" w:rsidR="00BA6810" w:rsidRDefault="00BA681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0AA040" w14:textId="77777777" w:rsidR="00FE0E15" w:rsidRDefault="00FE0E15">
      <w:r>
        <w:separator/>
      </w:r>
    </w:p>
  </w:footnote>
  <w:footnote w:type="continuationSeparator" w:id="0">
    <w:p w14:paraId="42F00903" w14:textId="77777777" w:rsidR="00FE0E15" w:rsidRDefault="00FE0E15">
      <w:r>
        <w:continuationSeparator/>
      </w:r>
    </w:p>
  </w:footnote>
  <w:footnote w:type="continuationNotice" w:id="1">
    <w:p w14:paraId="63A891CC" w14:textId="77777777" w:rsidR="00FE0E15" w:rsidRDefault="00FE0E1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DDE22" w14:textId="77777777" w:rsidR="00BA6810" w:rsidRDefault="00BA681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9"/>
    <w:multiLevelType w:val="singleLevel"/>
    <w:tmpl w:val="940E5390"/>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4042DD5"/>
    <w:multiLevelType w:val="multilevel"/>
    <w:tmpl w:val="06F65CF4"/>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6FA5F14"/>
    <w:multiLevelType w:val="hybridMultilevel"/>
    <w:tmpl w:val="BA305DCC"/>
    <w:lvl w:ilvl="0" w:tplc="5ED0BF9E">
      <w:start w:val="1"/>
      <w:numFmt w:val="lowerLetter"/>
      <w:lvlText w:val="%1)"/>
      <w:lvlJc w:val="left"/>
      <w:pPr>
        <w:ind w:left="2628" w:hanging="360"/>
      </w:pPr>
      <w:rPr>
        <w:rFonts w:hint="default"/>
      </w:rPr>
    </w:lvl>
    <w:lvl w:ilvl="1" w:tplc="041D0019" w:tentative="1">
      <w:start w:val="1"/>
      <w:numFmt w:val="lowerLetter"/>
      <w:lvlText w:val="%2."/>
      <w:lvlJc w:val="left"/>
      <w:pPr>
        <w:ind w:left="3348" w:hanging="360"/>
      </w:pPr>
    </w:lvl>
    <w:lvl w:ilvl="2" w:tplc="041D001B" w:tentative="1">
      <w:start w:val="1"/>
      <w:numFmt w:val="lowerRoman"/>
      <w:lvlText w:val="%3."/>
      <w:lvlJc w:val="right"/>
      <w:pPr>
        <w:ind w:left="4068" w:hanging="180"/>
      </w:pPr>
    </w:lvl>
    <w:lvl w:ilvl="3" w:tplc="041D000F" w:tentative="1">
      <w:start w:val="1"/>
      <w:numFmt w:val="decimal"/>
      <w:lvlText w:val="%4."/>
      <w:lvlJc w:val="left"/>
      <w:pPr>
        <w:ind w:left="4788" w:hanging="360"/>
      </w:pPr>
    </w:lvl>
    <w:lvl w:ilvl="4" w:tplc="041D0019" w:tentative="1">
      <w:start w:val="1"/>
      <w:numFmt w:val="lowerLetter"/>
      <w:lvlText w:val="%5."/>
      <w:lvlJc w:val="left"/>
      <w:pPr>
        <w:ind w:left="5508" w:hanging="360"/>
      </w:pPr>
    </w:lvl>
    <w:lvl w:ilvl="5" w:tplc="041D001B" w:tentative="1">
      <w:start w:val="1"/>
      <w:numFmt w:val="lowerRoman"/>
      <w:lvlText w:val="%6."/>
      <w:lvlJc w:val="right"/>
      <w:pPr>
        <w:ind w:left="6228" w:hanging="180"/>
      </w:pPr>
    </w:lvl>
    <w:lvl w:ilvl="6" w:tplc="041D000F" w:tentative="1">
      <w:start w:val="1"/>
      <w:numFmt w:val="decimal"/>
      <w:lvlText w:val="%7."/>
      <w:lvlJc w:val="left"/>
      <w:pPr>
        <w:ind w:left="6948" w:hanging="360"/>
      </w:pPr>
    </w:lvl>
    <w:lvl w:ilvl="7" w:tplc="041D0019" w:tentative="1">
      <w:start w:val="1"/>
      <w:numFmt w:val="lowerLetter"/>
      <w:lvlText w:val="%8."/>
      <w:lvlJc w:val="left"/>
      <w:pPr>
        <w:ind w:left="7668" w:hanging="360"/>
      </w:pPr>
    </w:lvl>
    <w:lvl w:ilvl="8" w:tplc="041D001B" w:tentative="1">
      <w:start w:val="1"/>
      <w:numFmt w:val="lowerRoman"/>
      <w:lvlText w:val="%9."/>
      <w:lvlJc w:val="right"/>
      <w:pPr>
        <w:ind w:left="8388" w:hanging="180"/>
      </w:p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8AC395E"/>
    <w:multiLevelType w:val="hybridMultilevel"/>
    <w:tmpl w:val="227C5698"/>
    <w:lvl w:ilvl="0" w:tplc="0D40A02C">
      <w:start w:val="1"/>
      <w:numFmt w:val="lowerLetter"/>
      <w:lvlText w:val="%1)"/>
      <w:lvlJc w:val="left"/>
      <w:pPr>
        <w:ind w:left="2988" w:hanging="360"/>
      </w:pPr>
      <w:rPr>
        <w:rFonts w:hint="default"/>
      </w:rPr>
    </w:lvl>
    <w:lvl w:ilvl="1" w:tplc="041D0019" w:tentative="1">
      <w:start w:val="1"/>
      <w:numFmt w:val="lowerLetter"/>
      <w:lvlText w:val="%2."/>
      <w:lvlJc w:val="left"/>
      <w:pPr>
        <w:ind w:left="3708" w:hanging="360"/>
      </w:pPr>
    </w:lvl>
    <w:lvl w:ilvl="2" w:tplc="041D001B" w:tentative="1">
      <w:start w:val="1"/>
      <w:numFmt w:val="lowerRoman"/>
      <w:lvlText w:val="%3."/>
      <w:lvlJc w:val="right"/>
      <w:pPr>
        <w:ind w:left="4428" w:hanging="180"/>
      </w:pPr>
    </w:lvl>
    <w:lvl w:ilvl="3" w:tplc="041D000F" w:tentative="1">
      <w:start w:val="1"/>
      <w:numFmt w:val="decimal"/>
      <w:lvlText w:val="%4."/>
      <w:lvlJc w:val="left"/>
      <w:pPr>
        <w:ind w:left="5148" w:hanging="360"/>
      </w:pPr>
    </w:lvl>
    <w:lvl w:ilvl="4" w:tplc="041D0019" w:tentative="1">
      <w:start w:val="1"/>
      <w:numFmt w:val="lowerLetter"/>
      <w:lvlText w:val="%5."/>
      <w:lvlJc w:val="left"/>
      <w:pPr>
        <w:ind w:left="5868" w:hanging="360"/>
      </w:pPr>
    </w:lvl>
    <w:lvl w:ilvl="5" w:tplc="041D001B" w:tentative="1">
      <w:start w:val="1"/>
      <w:numFmt w:val="lowerRoman"/>
      <w:lvlText w:val="%6."/>
      <w:lvlJc w:val="right"/>
      <w:pPr>
        <w:ind w:left="6588" w:hanging="180"/>
      </w:pPr>
    </w:lvl>
    <w:lvl w:ilvl="6" w:tplc="041D000F" w:tentative="1">
      <w:start w:val="1"/>
      <w:numFmt w:val="decimal"/>
      <w:lvlText w:val="%7."/>
      <w:lvlJc w:val="left"/>
      <w:pPr>
        <w:ind w:left="7308" w:hanging="360"/>
      </w:pPr>
    </w:lvl>
    <w:lvl w:ilvl="7" w:tplc="041D0019" w:tentative="1">
      <w:start w:val="1"/>
      <w:numFmt w:val="lowerLetter"/>
      <w:lvlText w:val="%8."/>
      <w:lvlJc w:val="left"/>
      <w:pPr>
        <w:ind w:left="8028" w:hanging="360"/>
      </w:pPr>
    </w:lvl>
    <w:lvl w:ilvl="8" w:tplc="041D001B" w:tentative="1">
      <w:start w:val="1"/>
      <w:numFmt w:val="lowerRoman"/>
      <w:lvlText w:val="%9."/>
      <w:lvlJc w:val="right"/>
      <w:pPr>
        <w:ind w:left="8748" w:hanging="180"/>
      </w:p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76A3D88"/>
    <w:multiLevelType w:val="multilevel"/>
    <w:tmpl w:val="80409D72"/>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C0872FA"/>
    <w:multiLevelType w:val="hybridMultilevel"/>
    <w:tmpl w:val="73342C34"/>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574421"/>
    <w:multiLevelType w:val="hybridMultilevel"/>
    <w:tmpl w:val="CB4EFA80"/>
    <w:lvl w:ilvl="0" w:tplc="8BBADFA8">
      <w:start w:val="1"/>
      <w:numFmt w:val="lowerLetter"/>
      <w:lvlText w:val="%1)"/>
      <w:lvlJc w:val="left"/>
      <w:pPr>
        <w:ind w:left="2628" w:hanging="360"/>
      </w:pPr>
      <w:rPr>
        <w:rFonts w:hint="default"/>
      </w:rPr>
    </w:lvl>
    <w:lvl w:ilvl="1" w:tplc="041D0019" w:tentative="1">
      <w:start w:val="1"/>
      <w:numFmt w:val="lowerLetter"/>
      <w:lvlText w:val="%2."/>
      <w:lvlJc w:val="left"/>
      <w:pPr>
        <w:ind w:left="3348" w:hanging="360"/>
      </w:pPr>
    </w:lvl>
    <w:lvl w:ilvl="2" w:tplc="041D001B" w:tentative="1">
      <w:start w:val="1"/>
      <w:numFmt w:val="lowerRoman"/>
      <w:lvlText w:val="%3."/>
      <w:lvlJc w:val="right"/>
      <w:pPr>
        <w:ind w:left="4068" w:hanging="180"/>
      </w:pPr>
    </w:lvl>
    <w:lvl w:ilvl="3" w:tplc="041D000F" w:tentative="1">
      <w:start w:val="1"/>
      <w:numFmt w:val="decimal"/>
      <w:lvlText w:val="%4."/>
      <w:lvlJc w:val="left"/>
      <w:pPr>
        <w:ind w:left="4788" w:hanging="360"/>
      </w:pPr>
    </w:lvl>
    <w:lvl w:ilvl="4" w:tplc="041D0019" w:tentative="1">
      <w:start w:val="1"/>
      <w:numFmt w:val="lowerLetter"/>
      <w:lvlText w:val="%5."/>
      <w:lvlJc w:val="left"/>
      <w:pPr>
        <w:ind w:left="5508" w:hanging="360"/>
      </w:pPr>
    </w:lvl>
    <w:lvl w:ilvl="5" w:tplc="041D001B" w:tentative="1">
      <w:start w:val="1"/>
      <w:numFmt w:val="lowerRoman"/>
      <w:lvlText w:val="%6."/>
      <w:lvlJc w:val="right"/>
      <w:pPr>
        <w:ind w:left="6228" w:hanging="180"/>
      </w:pPr>
    </w:lvl>
    <w:lvl w:ilvl="6" w:tplc="041D000F" w:tentative="1">
      <w:start w:val="1"/>
      <w:numFmt w:val="decimal"/>
      <w:lvlText w:val="%7."/>
      <w:lvlJc w:val="left"/>
      <w:pPr>
        <w:ind w:left="6948" w:hanging="360"/>
      </w:pPr>
    </w:lvl>
    <w:lvl w:ilvl="7" w:tplc="041D0019" w:tentative="1">
      <w:start w:val="1"/>
      <w:numFmt w:val="lowerLetter"/>
      <w:lvlText w:val="%8."/>
      <w:lvlJc w:val="left"/>
      <w:pPr>
        <w:ind w:left="7668" w:hanging="360"/>
      </w:pPr>
    </w:lvl>
    <w:lvl w:ilvl="8" w:tplc="041D001B" w:tentative="1">
      <w:start w:val="1"/>
      <w:numFmt w:val="lowerRoman"/>
      <w:lvlText w:val="%9."/>
      <w:lvlJc w:val="right"/>
      <w:pPr>
        <w:ind w:left="8388" w:hanging="180"/>
      </w:pPr>
    </w:lvl>
  </w:abstractNum>
  <w:abstractNum w:abstractNumId="18"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4120"/>
        </w:tabs>
        <w:ind w:left="4120"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4F093F"/>
    <w:multiLevelType w:val="multilevel"/>
    <w:tmpl w:val="BE067F32"/>
    <w:styleLink w:val="WWOutlineListStyle11"/>
    <w:lvl w:ilvl="0">
      <w:start w:val="1"/>
      <w:numFmt w:val="decimal"/>
      <w:lvlText w:val="%1"/>
      <w:lvlJc w:val="left"/>
      <w:pPr>
        <w:ind w:left="2551" w:hanging="1304"/>
      </w:pPr>
      <w:rPr>
        <w:u w:val="none"/>
      </w:rPr>
    </w:lvl>
    <w:lvl w:ilvl="1">
      <w:start w:val="1"/>
      <w:numFmt w:val="decimal"/>
      <w:lvlText w:val="%1.%2"/>
      <w:lvlJc w:val="left"/>
      <w:pPr>
        <w:ind w:left="2551" w:hanging="1304"/>
      </w:pPr>
      <w:rPr>
        <w:u w:val="none"/>
      </w:rPr>
    </w:lvl>
    <w:lvl w:ilvl="2">
      <w:start w:val="1"/>
      <w:numFmt w:val="decimal"/>
      <w:lvlText w:val="%1.%2.%3"/>
      <w:lvlJc w:val="left"/>
      <w:pPr>
        <w:ind w:left="5841" w:hanging="1304"/>
      </w:pPr>
      <w:rPr>
        <w:u w:val="none"/>
      </w:rPr>
    </w:lvl>
    <w:lvl w:ilvl="3">
      <w:start w:val="1"/>
      <w:numFmt w:val="decimal"/>
      <w:lvlText w:val="%1.%2.%3.%4"/>
      <w:lvlJc w:val="left"/>
      <w:pPr>
        <w:ind w:left="2551" w:hanging="1304"/>
      </w:pPr>
      <w:rPr>
        <w:u w:val="none"/>
      </w:rPr>
    </w:lvl>
    <w:lvl w:ilvl="4">
      <w:start w:val="1"/>
      <w:numFmt w:val="decimal"/>
      <w:lvlText w:val="%1.%2.%3.%4.%5"/>
      <w:lvlJc w:val="left"/>
      <w:pPr>
        <w:ind w:left="2552" w:hanging="1248"/>
      </w:pPr>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C760FE"/>
    <w:multiLevelType w:val="hybridMultilevel"/>
    <w:tmpl w:val="A4CA4826"/>
    <w:lvl w:ilvl="0" w:tplc="258E3A02">
      <w:start w:val="1"/>
      <w:numFmt w:val="decimal"/>
      <w:lvlText w:val="[%1]"/>
      <w:lvlJc w:val="left"/>
      <w:pPr>
        <w:ind w:left="720" w:hanging="360"/>
      </w:pPr>
      <w:rPr>
        <w:rFonts w:hint="default"/>
        <w:sz w:val="2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48634F8B"/>
    <w:multiLevelType w:val="hybridMultilevel"/>
    <w:tmpl w:val="C616BDD8"/>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E8E5EEB"/>
    <w:multiLevelType w:val="hybridMultilevel"/>
    <w:tmpl w:val="475627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lvlText w:val="Observation %1"/>
      <w:lvlJc w:val="left"/>
      <w:pPr>
        <w:ind w:left="10440" w:hanging="360"/>
      </w:pPr>
      <w:rPr>
        <w:rFonts w:hint="default"/>
      </w:rPr>
    </w:lvl>
    <w:lvl w:ilvl="1" w:tplc="04090019">
      <w:start w:val="1"/>
      <w:numFmt w:val="lowerLetter"/>
      <w:lvlText w:val="%2."/>
      <w:lvlJc w:val="left"/>
      <w:pPr>
        <w:ind w:left="11520" w:hanging="360"/>
      </w:pPr>
    </w:lvl>
    <w:lvl w:ilvl="2" w:tplc="0409001B" w:tentative="1">
      <w:start w:val="1"/>
      <w:numFmt w:val="lowerRoman"/>
      <w:lvlText w:val="%3."/>
      <w:lvlJc w:val="right"/>
      <w:pPr>
        <w:ind w:left="12240" w:hanging="180"/>
      </w:pPr>
    </w:lvl>
    <w:lvl w:ilvl="3" w:tplc="0409000F" w:tentative="1">
      <w:start w:val="1"/>
      <w:numFmt w:val="decimal"/>
      <w:lvlText w:val="%4."/>
      <w:lvlJc w:val="left"/>
      <w:pPr>
        <w:ind w:left="12960" w:hanging="360"/>
      </w:pPr>
    </w:lvl>
    <w:lvl w:ilvl="4" w:tplc="04090019" w:tentative="1">
      <w:start w:val="1"/>
      <w:numFmt w:val="lowerLetter"/>
      <w:lvlText w:val="%5."/>
      <w:lvlJc w:val="left"/>
      <w:pPr>
        <w:ind w:left="13680" w:hanging="360"/>
      </w:pPr>
    </w:lvl>
    <w:lvl w:ilvl="5" w:tplc="0409001B" w:tentative="1">
      <w:start w:val="1"/>
      <w:numFmt w:val="lowerRoman"/>
      <w:lvlText w:val="%6."/>
      <w:lvlJc w:val="right"/>
      <w:pPr>
        <w:ind w:left="14400" w:hanging="180"/>
      </w:pPr>
    </w:lvl>
    <w:lvl w:ilvl="6" w:tplc="0409000F" w:tentative="1">
      <w:start w:val="1"/>
      <w:numFmt w:val="decimal"/>
      <w:lvlText w:val="%7."/>
      <w:lvlJc w:val="left"/>
      <w:pPr>
        <w:ind w:left="15120" w:hanging="360"/>
      </w:pPr>
    </w:lvl>
    <w:lvl w:ilvl="7" w:tplc="04090019" w:tentative="1">
      <w:start w:val="1"/>
      <w:numFmt w:val="lowerLetter"/>
      <w:lvlText w:val="%8."/>
      <w:lvlJc w:val="left"/>
      <w:pPr>
        <w:ind w:left="15840" w:hanging="360"/>
      </w:pPr>
    </w:lvl>
    <w:lvl w:ilvl="8" w:tplc="0409001B" w:tentative="1">
      <w:start w:val="1"/>
      <w:numFmt w:val="lowerRoman"/>
      <w:lvlText w:val="%9."/>
      <w:lvlJc w:val="right"/>
      <w:pPr>
        <w:ind w:left="1656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B686E56"/>
    <w:multiLevelType w:val="hybridMultilevel"/>
    <w:tmpl w:val="578E36C8"/>
    <w:lvl w:ilvl="0" w:tplc="0816A330">
      <w:start w:val="1"/>
      <w:numFmt w:val="bullet"/>
      <w:lvlText w:val="–"/>
      <w:lvlJc w:val="left"/>
      <w:pPr>
        <w:tabs>
          <w:tab w:val="num" w:pos="720"/>
        </w:tabs>
        <w:ind w:left="720" w:hanging="360"/>
      </w:pPr>
      <w:rPr>
        <w:rFonts w:ascii="Ericsson Capital TT" w:hAnsi="Ericsson Capital TT" w:hint="default"/>
      </w:rPr>
    </w:lvl>
    <w:lvl w:ilvl="1" w:tplc="D7B02460">
      <w:start w:val="1"/>
      <w:numFmt w:val="bullet"/>
      <w:lvlText w:val="–"/>
      <w:lvlJc w:val="left"/>
      <w:pPr>
        <w:tabs>
          <w:tab w:val="num" w:pos="1440"/>
        </w:tabs>
        <w:ind w:left="1440" w:hanging="360"/>
      </w:pPr>
      <w:rPr>
        <w:rFonts w:ascii="Ericsson Capital TT" w:hAnsi="Ericsson Capital TT" w:hint="default"/>
      </w:rPr>
    </w:lvl>
    <w:lvl w:ilvl="2" w:tplc="E58EF936">
      <w:start w:val="88"/>
      <w:numFmt w:val="bullet"/>
      <w:lvlText w:val="›"/>
      <w:lvlJc w:val="left"/>
      <w:pPr>
        <w:tabs>
          <w:tab w:val="num" w:pos="2160"/>
        </w:tabs>
        <w:ind w:left="2160" w:hanging="360"/>
      </w:pPr>
      <w:rPr>
        <w:rFonts w:ascii="Ericsson Capital TT" w:hAnsi="Ericsson Capital TT" w:hint="default"/>
      </w:rPr>
    </w:lvl>
    <w:lvl w:ilvl="3" w:tplc="24C87D4C">
      <w:start w:val="88"/>
      <w:numFmt w:val="bullet"/>
      <w:lvlText w:val="-"/>
      <w:lvlJc w:val="left"/>
      <w:pPr>
        <w:tabs>
          <w:tab w:val="num" w:pos="2880"/>
        </w:tabs>
        <w:ind w:left="2880" w:hanging="360"/>
      </w:pPr>
      <w:rPr>
        <w:rFonts w:ascii="Ericsson Capital TT" w:hAnsi="Ericsson Capital TT" w:hint="default"/>
      </w:rPr>
    </w:lvl>
    <w:lvl w:ilvl="4" w:tplc="5754A702" w:tentative="1">
      <w:start w:val="1"/>
      <w:numFmt w:val="bullet"/>
      <w:lvlText w:val="–"/>
      <w:lvlJc w:val="left"/>
      <w:pPr>
        <w:tabs>
          <w:tab w:val="num" w:pos="3600"/>
        </w:tabs>
        <w:ind w:left="3600" w:hanging="360"/>
      </w:pPr>
      <w:rPr>
        <w:rFonts w:ascii="Ericsson Capital TT" w:hAnsi="Ericsson Capital TT" w:hint="default"/>
      </w:rPr>
    </w:lvl>
    <w:lvl w:ilvl="5" w:tplc="A53C6DD4" w:tentative="1">
      <w:start w:val="1"/>
      <w:numFmt w:val="bullet"/>
      <w:lvlText w:val="–"/>
      <w:lvlJc w:val="left"/>
      <w:pPr>
        <w:tabs>
          <w:tab w:val="num" w:pos="4320"/>
        </w:tabs>
        <w:ind w:left="4320" w:hanging="360"/>
      </w:pPr>
      <w:rPr>
        <w:rFonts w:ascii="Ericsson Capital TT" w:hAnsi="Ericsson Capital TT" w:hint="default"/>
      </w:rPr>
    </w:lvl>
    <w:lvl w:ilvl="6" w:tplc="F2D6BD22" w:tentative="1">
      <w:start w:val="1"/>
      <w:numFmt w:val="bullet"/>
      <w:lvlText w:val="–"/>
      <w:lvlJc w:val="left"/>
      <w:pPr>
        <w:tabs>
          <w:tab w:val="num" w:pos="5040"/>
        </w:tabs>
        <w:ind w:left="5040" w:hanging="360"/>
      </w:pPr>
      <w:rPr>
        <w:rFonts w:ascii="Ericsson Capital TT" w:hAnsi="Ericsson Capital TT" w:hint="default"/>
      </w:rPr>
    </w:lvl>
    <w:lvl w:ilvl="7" w:tplc="750CE4AE" w:tentative="1">
      <w:start w:val="1"/>
      <w:numFmt w:val="bullet"/>
      <w:lvlText w:val="–"/>
      <w:lvlJc w:val="left"/>
      <w:pPr>
        <w:tabs>
          <w:tab w:val="num" w:pos="5760"/>
        </w:tabs>
        <w:ind w:left="5760" w:hanging="360"/>
      </w:pPr>
      <w:rPr>
        <w:rFonts w:ascii="Ericsson Capital TT" w:hAnsi="Ericsson Capital TT" w:hint="default"/>
      </w:rPr>
    </w:lvl>
    <w:lvl w:ilvl="8" w:tplc="6FCA0F72" w:tentative="1">
      <w:start w:val="1"/>
      <w:numFmt w:val="bullet"/>
      <w:lvlText w:val="–"/>
      <w:lvlJc w:val="left"/>
      <w:pPr>
        <w:tabs>
          <w:tab w:val="num" w:pos="6480"/>
        </w:tabs>
        <w:ind w:left="6480" w:hanging="360"/>
      </w:pPr>
      <w:rPr>
        <w:rFonts w:ascii="Ericsson Capital TT" w:hAnsi="Ericsson Capital TT" w:hint="default"/>
      </w:r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74B641E1"/>
    <w:multiLevelType w:val="hybridMultilevel"/>
    <w:tmpl w:val="D68C4B5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8" w15:restartNumberingAfterBreak="0">
    <w:nsid w:val="780C3155"/>
    <w:multiLevelType w:val="hybridMultilevel"/>
    <w:tmpl w:val="A0683476"/>
    <w:lvl w:ilvl="0" w:tplc="E7F64E92">
      <w:start w:val="1"/>
      <w:numFmt w:val="bullet"/>
      <w:lvlText w:val="–"/>
      <w:lvlJc w:val="left"/>
      <w:pPr>
        <w:tabs>
          <w:tab w:val="num" w:pos="720"/>
        </w:tabs>
        <w:ind w:left="720" w:hanging="360"/>
      </w:pPr>
      <w:rPr>
        <w:rFonts w:ascii="Ericsson Capital TT" w:hAnsi="Ericsson Capital TT" w:hint="default"/>
      </w:rPr>
    </w:lvl>
    <w:lvl w:ilvl="1" w:tplc="965E37FC">
      <w:start w:val="1"/>
      <w:numFmt w:val="bullet"/>
      <w:lvlText w:val="–"/>
      <w:lvlJc w:val="left"/>
      <w:pPr>
        <w:tabs>
          <w:tab w:val="num" w:pos="1440"/>
        </w:tabs>
        <w:ind w:left="1440" w:hanging="360"/>
      </w:pPr>
      <w:rPr>
        <w:rFonts w:ascii="Ericsson Capital TT" w:hAnsi="Ericsson Capital TT" w:hint="default"/>
      </w:rPr>
    </w:lvl>
    <w:lvl w:ilvl="2" w:tplc="2026A8D2" w:tentative="1">
      <w:start w:val="1"/>
      <w:numFmt w:val="bullet"/>
      <w:lvlText w:val="–"/>
      <w:lvlJc w:val="left"/>
      <w:pPr>
        <w:tabs>
          <w:tab w:val="num" w:pos="2160"/>
        </w:tabs>
        <w:ind w:left="2160" w:hanging="360"/>
      </w:pPr>
      <w:rPr>
        <w:rFonts w:ascii="Ericsson Capital TT" w:hAnsi="Ericsson Capital TT" w:hint="default"/>
      </w:rPr>
    </w:lvl>
    <w:lvl w:ilvl="3" w:tplc="F24278E6" w:tentative="1">
      <w:start w:val="1"/>
      <w:numFmt w:val="bullet"/>
      <w:lvlText w:val="–"/>
      <w:lvlJc w:val="left"/>
      <w:pPr>
        <w:tabs>
          <w:tab w:val="num" w:pos="2880"/>
        </w:tabs>
        <w:ind w:left="2880" w:hanging="360"/>
      </w:pPr>
      <w:rPr>
        <w:rFonts w:ascii="Ericsson Capital TT" w:hAnsi="Ericsson Capital TT" w:hint="default"/>
      </w:rPr>
    </w:lvl>
    <w:lvl w:ilvl="4" w:tplc="7A081B12" w:tentative="1">
      <w:start w:val="1"/>
      <w:numFmt w:val="bullet"/>
      <w:lvlText w:val="–"/>
      <w:lvlJc w:val="left"/>
      <w:pPr>
        <w:tabs>
          <w:tab w:val="num" w:pos="3600"/>
        </w:tabs>
        <w:ind w:left="3600" w:hanging="360"/>
      </w:pPr>
      <w:rPr>
        <w:rFonts w:ascii="Ericsson Capital TT" w:hAnsi="Ericsson Capital TT" w:hint="default"/>
      </w:rPr>
    </w:lvl>
    <w:lvl w:ilvl="5" w:tplc="FB161B20" w:tentative="1">
      <w:start w:val="1"/>
      <w:numFmt w:val="bullet"/>
      <w:lvlText w:val="–"/>
      <w:lvlJc w:val="left"/>
      <w:pPr>
        <w:tabs>
          <w:tab w:val="num" w:pos="4320"/>
        </w:tabs>
        <w:ind w:left="4320" w:hanging="360"/>
      </w:pPr>
      <w:rPr>
        <w:rFonts w:ascii="Ericsson Capital TT" w:hAnsi="Ericsson Capital TT" w:hint="default"/>
      </w:rPr>
    </w:lvl>
    <w:lvl w:ilvl="6" w:tplc="1A603ABE" w:tentative="1">
      <w:start w:val="1"/>
      <w:numFmt w:val="bullet"/>
      <w:lvlText w:val="–"/>
      <w:lvlJc w:val="left"/>
      <w:pPr>
        <w:tabs>
          <w:tab w:val="num" w:pos="5040"/>
        </w:tabs>
        <w:ind w:left="5040" w:hanging="360"/>
      </w:pPr>
      <w:rPr>
        <w:rFonts w:ascii="Ericsson Capital TT" w:hAnsi="Ericsson Capital TT" w:hint="default"/>
      </w:rPr>
    </w:lvl>
    <w:lvl w:ilvl="7" w:tplc="EDA6A28A" w:tentative="1">
      <w:start w:val="1"/>
      <w:numFmt w:val="bullet"/>
      <w:lvlText w:val="–"/>
      <w:lvlJc w:val="left"/>
      <w:pPr>
        <w:tabs>
          <w:tab w:val="num" w:pos="5760"/>
        </w:tabs>
        <w:ind w:left="5760" w:hanging="360"/>
      </w:pPr>
      <w:rPr>
        <w:rFonts w:ascii="Ericsson Capital TT" w:hAnsi="Ericsson Capital TT" w:hint="default"/>
      </w:rPr>
    </w:lvl>
    <w:lvl w:ilvl="8" w:tplc="23EC8118" w:tentative="1">
      <w:start w:val="1"/>
      <w:numFmt w:val="bullet"/>
      <w:lvlText w:val="–"/>
      <w:lvlJc w:val="left"/>
      <w:pPr>
        <w:tabs>
          <w:tab w:val="num" w:pos="6480"/>
        </w:tabs>
        <w:ind w:left="6480" w:hanging="360"/>
      </w:pPr>
      <w:rPr>
        <w:rFonts w:ascii="Ericsson Capital TT" w:hAnsi="Ericsson Capital TT" w:hint="default"/>
      </w:rPr>
    </w:lvl>
  </w:abstractNum>
  <w:abstractNum w:abstractNumId="39" w15:restartNumberingAfterBreak="0">
    <w:nsid w:val="7D73676F"/>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DA20F49"/>
    <w:multiLevelType w:val="hybridMultilevel"/>
    <w:tmpl w:val="40FC9058"/>
    <w:lvl w:ilvl="0" w:tplc="9DDEF2B8">
      <w:start w:val="1"/>
      <w:numFmt w:val="lowerLetter"/>
      <w:lvlText w:val="%1)"/>
      <w:lvlJc w:val="left"/>
      <w:pPr>
        <w:ind w:left="2628" w:hanging="360"/>
      </w:pPr>
      <w:rPr>
        <w:rFonts w:hint="default"/>
      </w:rPr>
    </w:lvl>
    <w:lvl w:ilvl="1" w:tplc="041D0019" w:tentative="1">
      <w:start w:val="1"/>
      <w:numFmt w:val="lowerLetter"/>
      <w:lvlText w:val="%2."/>
      <w:lvlJc w:val="left"/>
      <w:pPr>
        <w:ind w:left="3348" w:hanging="360"/>
      </w:pPr>
    </w:lvl>
    <w:lvl w:ilvl="2" w:tplc="041D001B" w:tentative="1">
      <w:start w:val="1"/>
      <w:numFmt w:val="lowerRoman"/>
      <w:lvlText w:val="%3."/>
      <w:lvlJc w:val="right"/>
      <w:pPr>
        <w:ind w:left="4068" w:hanging="180"/>
      </w:pPr>
    </w:lvl>
    <w:lvl w:ilvl="3" w:tplc="041D000F" w:tentative="1">
      <w:start w:val="1"/>
      <w:numFmt w:val="decimal"/>
      <w:lvlText w:val="%4."/>
      <w:lvlJc w:val="left"/>
      <w:pPr>
        <w:ind w:left="4788" w:hanging="360"/>
      </w:pPr>
    </w:lvl>
    <w:lvl w:ilvl="4" w:tplc="041D0019" w:tentative="1">
      <w:start w:val="1"/>
      <w:numFmt w:val="lowerLetter"/>
      <w:lvlText w:val="%5."/>
      <w:lvlJc w:val="left"/>
      <w:pPr>
        <w:ind w:left="5508" w:hanging="360"/>
      </w:pPr>
    </w:lvl>
    <w:lvl w:ilvl="5" w:tplc="041D001B" w:tentative="1">
      <w:start w:val="1"/>
      <w:numFmt w:val="lowerRoman"/>
      <w:lvlText w:val="%6."/>
      <w:lvlJc w:val="right"/>
      <w:pPr>
        <w:ind w:left="6228" w:hanging="180"/>
      </w:pPr>
    </w:lvl>
    <w:lvl w:ilvl="6" w:tplc="041D000F" w:tentative="1">
      <w:start w:val="1"/>
      <w:numFmt w:val="decimal"/>
      <w:lvlText w:val="%7."/>
      <w:lvlJc w:val="left"/>
      <w:pPr>
        <w:ind w:left="6948" w:hanging="360"/>
      </w:pPr>
    </w:lvl>
    <w:lvl w:ilvl="7" w:tplc="041D0019" w:tentative="1">
      <w:start w:val="1"/>
      <w:numFmt w:val="lowerLetter"/>
      <w:lvlText w:val="%8."/>
      <w:lvlJc w:val="left"/>
      <w:pPr>
        <w:ind w:left="7668" w:hanging="360"/>
      </w:pPr>
    </w:lvl>
    <w:lvl w:ilvl="8" w:tplc="041D001B" w:tentative="1">
      <w:start w:val="1"/>
      <w:numFmt w:val="lowerRoman"/>
      <w:lvlText w:val="%9."/>
      <w:lvlJc w:val="right"/>
      <w:pPr>
        <w:ind w:left="8388" w:hanging="180"/>
      </w:pPr>
    </w:lvl>
  </w:abstractNum>
  <w:num w:numId="1">
    <w:abstractNumId w:val="4"/>
  </w:num>
  <w:num w:numId="2">
    <w:abstractNumId w:val="28"/>
  </w:num>
  <w:num w:numId="3">
    <w:abstractNumId w:val="20"/>
  </w:num>
  <w:num w:numId="4">
    <w:abstractNumId w:val="22"/>
  </w:num>
  <w:num w:numId="5">
    <w:abstractNumId w:val="15"/>
  </w:num>
  <w:num w:numId="6">
    <w:abstractNumId w:val="25"/>
  </w:num>
  <w:num w:numId="7">
    <w:abstractNumId w:val="32"/>
  </w:num>
  <w:num w:numId="8">
    <w:abstractNumId w:val="16"/>
  </w:num>
  <w:num w:numId="9">
    <w:abstractNumId w:val="13"/>
  </w:num>
  <w:num w:numId="10">
    <w:abstractNumId w:val="2"/>
  </w:num>
  <w:num w:numId="11">
    <w:abstractNumId w:val="1"/>
  </w:num>
  <w:num w:numId="12">
    <w:abstractNumId w:val="0"/>
  </w:num>
  <w:num w:numId="13">
    <w:abstractNumId w:val="30"/>
  </w:num>
  <w:num w:numId="14">
    <w:abstractNumId w:val="31"/>
  </w:num>
  <w:num w:numId="15">
    <w:abstractNumId w:val="23"/>
  </w:num>
  <w:num w:numId="16">
    <w:abstractNumId w:val="34"/>
  </w:num>
  <w:num w:numId="17">
    <w:abstractNumId w:val="9"/>
  </w:num>
  <w:num w:numId="18">
    <w:abstractNumId w:val="11"/>
  </w:num>
  <w:num w:numId="19">
    <w:abstractNumId w:val="7"/>
  </w:num>
  <w:num w:numId="20">
    <w:abstractNumId w:val="37"/>
  </w:num>
  <w:num w:numId="21">
    <w:abstractNumId w:val="19"/>
  </w:num>
  <w:num w:numId="22">
    <w:abstractNumId w:val="35"/>
  </w:num>
  <w:num w:numId="23">
    <w:abstractNumId w:val="21"/>
  </w:num>
  <w:num w:numId="24">
    <w:abstractNumId w:val="20"/>
    <w:lvlOverride w:ilvl="0">
      <w:startOverride w:val="1"/>
    </w:lvlOverride>
  </w:num>
  <w:num w:numId="25">
    <w:abstractNumId w:val="26"/>
  </w:num>
  <w:num w:numId="26">
    <w:abstractNumId w:val="36"/>
  </w:num>
  <w:num w:numId="27">
    <w:abstractNumId w:val="33"/>
  </w:num>
  <w:num w:numId="28">
    <w:abstractNumId w:val="38"/>
  </w:num>
  <w:num w:numId="29">
    <w:abstractNumId w:val="28"/>
  </w:num>
  <w:num w:numId="30">
    <w:abstractNumId w:val="28"/>
  </w:num>
  <w:num w:numId="31">
    <w:abstractNumId w:val="12"/>
  </w:num>
  <w:num w:numId="32">
    <w:abstractNumId w:val="5"/>
  </w:num>
  <w:num w:numId="33">
    <w:abstractNumId w:val="24"/>
    <w:lvlOverride w:ilvl="0">
      <w:startOverride w:val="1"/>
    </w:lvlOverride>
  </w:num>
  <w:num w:numId="34">
    <w:abstractNumId w:val="18"/>
  </w:num>
  <w:num w:numId="35">
    <w:abstractNumId w:val="29"/>
  </w:num>
  <w:num w:numId="36">
    <w:abstractNumId w:val="34"/>
  </w:num>
  <w:num w:numId="3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num>
  <w:num w:numId="39">
    <w:abstractNumId w:val="10"/>
  </w:num>
  <w:num w:numId="40">
    <w:abstractNumId w:val="39"/>
  </w:num>
  <w:num w:numId="41">
    <w:abstractNumId w:val="40"/>
  </w:num>
  <w:num w:numId="42">
    <w:abstractNumId w:val="27"/>
  </w:num>
  <w:num w:numId="43">
    <w:abstractNumId w:val="6"/>
  </w:num>
  <w:num w:numId="44">
    <w:abstractNumId w:val="8"/>
  </w:num>
  <w:num w:numId="45">
    <w:abstractNumId w:val="14"/>
  </w:num>
  <w:num w:numId="46">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en-CA"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7C34"/>
    <w:rsid w:val="0000065F"/>
    <w:rsid w:val="000006E1"/>
    <w:rsid w:val="0000165E"/>
    <w:rsid w:val="00002663"/>
    <w:rsid w:val="00002A37"/>
    <w:rsid w:val="00002AE8"/>
    <w:rsid w:val="00002C7F"/>
    <w:rsid w:val="0000306C"/>
    <w:rsid w:val="0000451A"/>
    <w:rsid w:val="00004D09"/>
    <w:rsid w:val="0000564C"/>
    <w:rsid w:val="00005BA4"/>
    <w:rsid w:val="00006446"/>
    <w:rsid w:val="00006649"/>
    <w:rsid w:val="00006896"/>
    <w:rsid w:val="000077A3"/>
    <w:rsid w:val="00007CDC"/>
    <w:rsid w:val="000102DD"/>
    <w:rsid w:val="00011B28"/>
    <w:rsid w:val="00011F48"/>
    <w:rsid w:val="00012685"/>
    <w:rsid w:val="00013B59"/>
    <w:rsid w:val="00013C5B"/>
    <w:rsid w:val="00014C96"/>
    <w:rsid w:val="000159A9"/>
    <w:rsid w:val="00015D15"/>
    <w:rsid w:val="00016DF5"/>
    <w:rsid w:val="0001720D"/>
    <w:rsid w:val="00017245"/>
    <w:rsid w:val="0001743B"/>
    <w:rsid w:val="000176A2"/>
    <w:rsid w:val="0002021B"/>
    <w:rsid w:val="00020EF7"/>
    <w:rsid w:val="00022482"/>
    <w:rsid w:val="00022A3F"/>
    <w:rsid w:val="00023675"/>
    <w:rsid w:val="00023BC8"/>
    <w:rsid w:val="00023C16"/>
    <w:rsid w:val="00024994"/>
    <w:rsid w:val="00024A57"/>
    <w:rsid w:val="00024C0E"/>
    <w:rsid w:val="00024F4B"/>
    <w:rsid w:val="0002564D"/>
    <w:rsid w:val="00025ECA"/>
    <w:rsid w:val="00027349"/>
    <w:rsid w:val="00027803"/>
    <w:rsid w:val="00030468"/>
    <w:rsid w:val="00030A27"/>
    <w:rsid w:val="0003132B"/>
    <w:rsid w:val="00031387"/>
    <w:rsid w:val="000325B8"/>
    <w:rsid w:val="000327E8"/>
    <w:rsid w:val="00032EE4"/>
    <w:rsid w:val="00033DB7"/>
    <w:rsid w:val="00034A49"/>
    <w:rsid w:val="00034C15"/>
    <w:rsid w:val="00035809"/>
    <w:rsid w:val="00036BA1"/>
    <w:rsid w:val="0003707F"/>
    <w:rsid w:val="0003791E"/>
    <w:rsid w:val="00037DE0"/>
    <w:rsid w:val="00037E27"/>
    <w:rsid w:val="0004046C"/>
    <w:rsid w:val="00040D1A"/>
    <w:rsid w:val="00041440"/>
    <w:rsid w:val="00041F50"/>
    <w:rsid w:val="000422E2"/>
    <w:rsid w:val="0004248E"/>
    <w:rsid w:val="00042672"/>
    <w:rsid w:val="0004290A"/>
    <w:rsid w:val="00042F22"/>
    <w:rsid w:val="0004309E"/>
    <w:rsid w:val="00043ACA"/>
    <w:rsid w:val="00043C2A"/>
    <w:rsid w:val="000444EF"/>
    <w:rsid w:val="00045920"/>
    <w:rsid w:val="000469A2"/>
    <w:rsid w:val="000477EA"/>
    <w:rsid w:val="00047A72"/>
    <w:rsid w:val="000505E4"/>
    <w:rsid w:val="000519E5"/>
    <w:rsid w:val="00052A07"/>
    <w:rsid w:val="00052F9A"/>
    <w:rsid w:val="000534E3"/>
    <w:rsid w:val="000542AA"/>
    <w:rsid w:val="00054891"/>
    <w:rsid w:val="000550AE"/>
    <w:rsid w:val="000554BA"/>
    <w:rsid w:val="000556F1"/>
    <w:rsid w:val="0005606A"/>
    <w:rsid w:val="00057117"/>
    <w:rsid w:val="0006100D"/>
    <w:rsid w:val="000616E7"/>
    <w:rsid w:val="00062187"/>
    <w:rsid w:val="000632DA"/>
    <w:rsid w:val="00063D39"/>
    <w:rsid w:val="000645FF"/>
    <w:rsid w:val="0006487E"/>
    <w:rsid w:val="0006519C"/>
    <w:rsid w:val="00065E1A"/>
    <w:rsid w:val="000663EE"/>
    <w:rsid w:val="000664B1"/>
    <w:rsid w:val="000666D2"/>
    <w:rsid w:val="00070091"/>
    <w:rsid w:val="000710C9"/>
    <w:rsid w:val="000730A4"/>
    <w:rsid w:val="00074F7C"/>
    <w:rsid w:val="00075E1C"/>
    <w:rsid w:val="000760C6"/>
    <w:rsid w:val="0007696D"/>
    <w:rsid w:val="00076C89"/>
    <w:rsid w:val="000772E2"/>
    <w:rsid w:val="00077E5F"/>
    <w:rsid w:val="0008036A"/>
    <w:rsid w:val="00081AE6"/>
    <w:rsid w:val="00082F54"/>
    <w:rsid w:val="00083651"/>
    <w:rsid w:val="00083D0C"/>
    <w:rsid w:val="00085524"/>
    <w:rsid w:val="000855EB"/>
    <w:rsid w:val="000859BD"/>
    <w:rsid w:val="00085B52"/>
    <w:rsid w:val="000866F2"/>
    <w:rsid w:val="0009009F"/>
    <w:rsid w:val="00091557"/>
    <w:rsid w:val="000917D6"/>
    <w:rsid w:val="00091A6A"/>
    <w:rsid w:val="00091E47"/>
    <w:rsid w:val="00092441"/>
    <w:rsid w:val="000924C1"/>
    <w:rsid w:val="000924F0"/>
    <w:rsid w:val="0009258C"/>
    <w:rsid w:val="00092D76"/>
    <w:rsid w:val="00093474"/>
    <w:rsid w:val="00093813"/>
    <w:rsid w:val="00093D49"/>
    <w:rsid w:val="000945C5"/>
    <w:rsid w:val="00094A7A"/>
    <w:rsid w:val="0009510F"/>
    <w:rsid w:val="0009656E"/>
    <w:rsid w:val="00096D8A"/>
    <w:rsid w:val="000977D7"/>
    <w:rsid w:val="000A11A8"/>
    <w:rsid w:val="000A1B7B"/>
    <w:rsid w:val="000A229B"/>
    <w:rsid w:val="000A3035"/>
    <w:rsid w:val="000A3831"/>
    <w:rsid w:val="000A48D6"/>
    <w:rsid w:val="000A4F93"/>
    <w:rsid w:val="000A56F2"/>
    <w:rsid w:val="000A65D0"/>
    <w:rsid w:val="000A66C7"/>
    <w:rsid w:val="000A779D"/>
    <w:rsid w:val="000A79EF"/>
    <w:rsid w:val="000B1637"/>
    <w:rsid w:val="000B188F"/>
    <w:rsid w:val="000B1B17"/>
    <w:rsid w:val="000B2719"/>
    <w:rsid w:val="000B32E0"/>
    <w:rsid w:val="000B37E5"/>
    <w:rsid w:val="000B3A8F"/>
    <w:rsid w:val="000B43FA"/>
    <w:rsid w:val="000B447C"/>
    <w:rsid w:val="000B4AB9"/>
    <w:rsid w:val="000B53AB"/>
    <w:rsid w:val="000B58C3"/>
    <w:rsid w:val="000B5FD5"/>
    <w:rsid w:val="000B61E9"/>
    <w:rsid w:val="000B6216"/>
    <w:rsid w:val="000B62B1"/>
    <w:rsid w:val="000B6F5E"/>
    <w:rsid w:val="000B747A"/>
    <w:rsid w:val="000B7B1B"/>
    <w:rsid w:val="000C00B1"/>
    <w:rsid w:val="000C0A7E"/>
    <w:rsid w:val="000C0DF7"/>
    <w:rsid w:val="000C165A"/>
    <w:rsid w:val="000C2857"/>
    <w:rsid w:val="000C2DCC"/>
    <w:rsid w:val="000C2E19"/>
    <w:rsid w:val="000C31CE"/>
    <w:rsid w:val="000C33EB"/>
    <w:rsid w:val="000C361E"/>
    <w:rsid w:val="000C3CB8"/>
    <w:rsid w:val="000C4AE6"/>
    <w:rsid w:val="000C5679"/>
    <w:rsid w:val="000C5A87"/>
    <w:rsid w:val="000C5F80"/>
    <w:rsid w:val="000C6011"/>
    <w:rsid w:val="000C6816"/>
    <w:rsid w:val="000D093D"/>
    <w:rsid w:val="000D0D07"/>
    <w:rsid w:val="000D0DC5"/>
    <w:rsid w:val="000D1BE2"/>
    <w:rsid w:val="000D3198"/>
    <w:rsid w:val="000D4797"/>
    <w:rsid w:val="000D4DA8"/>
    <w:rsid w:val="000D509C"/>
    <w:rsid w:val="000D59CA"/>
    <w:rsid w:val="000D7E95"/>
    <w:rsid w:val="000D7F94"/>
    <w:rsid w:val="000E008F"/>
    <w:rsid w:val="000E0527"/>
    <w:rsid w:val="000E1A6B"/>
    <w:rsid w:val="000E1E92"/>
    <w:rsid w:val="000E1EC8"/>
    <w:rsid w:val="000E31F3"/>
    <w:rsid w:val="000E3E4E"/>
    <w:rsid w:val="000E405D"/>
    <w:rsid w:val="000E43B5"/>
    <w:rsid w:val="000E4E6D"/>
    <w:rsid w:val="000E5F4F"/>
    <w:rsid w:val="000E619C"/>
    <w:rsid w:val="000E61D5"/>
    <w:rsid w:val="000E65CF"/>
    <w:rsid w:val="000E7C07"/>
    <w:rsid w:val="000F030F"/>
    <w:rsid w:val="000F04D8"/>
    <w:rsid w:val="000F06D6"/>
    <w:rsid w:val="000F0EB1"/>
    <w:rsid w:val="000F1106"/>
    <w:rsid w:val="000F1383"/>
    <w:rsid w:val="000F1944"/>
    <w:rsid w:val="000F272E"/>
    <w:rsid w:val="000F3BE9"/>
    <w:rsid w:val="000F3F6C"/>
    <w:rsid w:val="000F4C9D"/>
    <w:rsid w:val="000F4D67"/>
    <w:rsid w:val="000F6517"/>
    <w:rsid w:val="000F6DF3"/>
    <w:rsid w:val="0010003E"/>
    <w:rsid w:val="001005FF"/>
    <w:rsid w:val="00100DAD"/>
    <w:rsid w:val="00100DD9"/>
    <w:rsid w:val="00101121"/>
    <w:rsid w:val="00102A72"/>
    <w:rsid w:val="00102C86"/>
    <w:rsid w:val="00102D92"/>
    <w:rsid w:val="00104C50"/>
    <w:rsid w:val="00105AFF"/>
    <w:rsid w:val="00105CF5"/>
    <w:rsid w:val="001062FB"/>
    <w:rsid w:val="001063E6"/>
    <w:rsid w:val="00106801"/>
    <w:rsid w:val="00106EA7"/>
    <w:rsid w:val="00106F92"/>
    <w:rsid w:val="00110BAF"/>
    <w:rsid w:val="00110D40"/>
    <w:rsid w:val="00111A71"/>
    <w:rsid w:val="00112F77"/>
    <w:rsid w:val="00112FA5"/>
    <w:rsid w:val="0011359A"/>
    <w:rsid w:val="00113B10"/>
    <w:rsid w:val="00113BC7"/>
    <w:rsid w:val="00113CF4"/>
    <w:rsid w:val="001141FA"/>
    <w:rsid w:val="00114372"/>
    <w:rsid w:val="001146C0"/>
    <w:rsid w:val="001150B8"/>
    <w:rsid w:val="001153EA"/>
    <w:rsid w:val="00115643"/>
    <w:rsid w:val="0011565A"/>
    <w:rsid w:val="001161A4"/>
    <w:rsid w:val="00116765"/>
    <w:rsid w:val="00116812"/>
    <w:rsid w:val="00120570"/>
    <w:rsid w:val="001219F5"/>
    <w:rsid w:val="00121A20"/>
    <w:rsid w:val="00122DC0"/>
    <w:rsid w:val="0012377F"/>
    <w:rsid w:val="001238CC"/>
    <w:rsid w:val="00123973"/>
    <w:rsid w:val="00124314"/>
    <w:rsid w:val="00124527"/>
    <w:rsid w:val="001268BE"/>
    <w:rsid w:val="00126B4A"/>
    <w:rsid w:val="00126BB2"/>
    <w:rsid w:val="0013003D"/>
    <w:rsid w:val="001315C0"/>
    <w:rsid w:val="00131C1C"/>
    <w:rsid w:val="0013242C"/>
    <w:rsid w:val="001329DD"/>
    <w:rsid w:val="00132A9A"/>
    <w:rsid w:val="00132B19"/>
    <w:rsid w:val="00132C26"/>
    <w:rsid w:val="00132F77"/>
    <w:rsid w:val="00132FD0"/>
    <w:rsid w:val="001335E5"/>
    <w:rsid w:val="001344C0"/>
    <w:rsid w:val="001346FA"/>
    <w:rsid w:val="00134891"/>
    <w:rsid w:val="00134B49"/>
    <w:rsid w:val="00134D3C"/>
    <w:rsid w:val="00134F1E"/>
    <w:rsid w:val="00135252"/>
    <w:rsid w:val="0013762F"/>
    <w:rsid w:val="00137AB5"/>
    <w:rsid w:val="00137E02"/>
    <w:rsid w:val="00137F0B"/>
    <w:rsid w:val="00140944"/>
    <w:rsid w:val="00141555"/>
    <w:rsid w:val="00141AB3"/>
    <w:rsid w:val="00143C56"/>
    <w:rsid w:val="00144232"/>
    <w:rsid w:val="00144A90"/>
    <w:rsid w:val="00144C03"/>
    <w:rsid w:val="001458BB"/>
    <w:rsid w:val="001471EA"/>
    <w:rsid w:val="00147227"/>
    <w:rsid w:val="0014745E"/>
    <w:rsid w:val="00147E48"/>
    <w:rsid w:val="00147E92"/>
    <w:rsid w:val="001508A6"/>
    <w:rsid w:val="00151E23"/>
    <w:rsid w:val="00152039"/>
    <w:rsid w:val="001526E0"/>
    <w:rsid w:val="001526EE"/>
    <w:rsid w:val="0015287D"/>
    <w:rsid w:val="001551B5"/>
    <w:rsid w:val="00155E97"/>
    <w:rsid w:val="0015650D"/>
    <w:rsid w:val="00156543"/>
    <w:rsid w:val="00161AB7"/>
    <w:rsid w:val="00161BBC"/>
    <w:rsid w:val="00161EAA"/>
    <w:rsid w:val="00161EC3"/>
    <w:rsid w:val="0016299B"/>
    <w:rsid w:val="0016354D"/>
    <w:rsid w:val="00163937"/>
    <w:rsid w:val="00164306"/>
    <w:rsid w:val="0016436E"/>
    <w:rsid w:val="00164FBC"/>
    <w:rsid w:val="001654AB"/>
    <w:rsid w:val="001659C1"/>
    <w:rsid w:val="001707EE"/>
    <w:rsid w:val="00171397"/>
    <w:rsid w:val="00171C10"/>
    <w:rsid w:val="00172799"/>
    <w:rsid w:val="0017365D"/>
    <w:rsid w:val="00173A8E"/>
    <w:rsid w:val="00173D40"/>
    <w:rsid w:val="00173D8C"/>
    <w:rsid w:val="0017502C"/>
    <w:rsid w:val="001751FC"/>
    <w:rsid w:val="0018143F"/>
    <w:rsid w:val="001814A3"/>
    <w:rsid w:val="00181782"/>
    <w:rsid w:val="00181B03"/>
    <w:rsid w:val="00181BD7"/>
    <w:rsid w:val="00181BF1"/>
    <w:rsid w:val="00181C18"/>
    <w:rsid w:val="00181FF8"/>
    <w:rsid w:val="00182574"/>
    <w:rsid w:val="00182914"/>
    <w:rsid w:val="00183DC3"/>
    <w:rsid w:val="001869A2"/>
    <w:rsid w:val="00187903"/>
    <w:rsid w:val="00187D40"/>
    <w:rsid w:val="00187F23"/>
    <w:rsid w:val="001904C6"/>
    <w:rsid w:val="0019082B"/>
    <w:rsid w:val="00190AC1"/>
    <w:rsid w:val="001916F4"/>
    <w:rsid w:val="0019198D"/>
    <w:rsid w:val="00191C8C"/>
    <w:rsid w:val="0019251F"/>
    <w:rsid w:val="00192A1D"/>
    <w:rsid w:val="0019341A"/>
    <w:rsid w:val="0019460C"/>
    <w:rsid w:val="00195B95"/>
    <w:rsid w:val="00195DC5"/>
    <w:rsid w:val="001965BB"/>
    <w:rsid w:val="00196CA5"/>
    <w:rsid w:val="00197DF9"/>
    <w:rsid w:val="001A0F22"/>
    <w:rsid w:val="001A1987"/>
    <w:rsid w:val="001A20B9"/>
    <w:rsid w:val="001A2564"/>
    <w:rsid w:val="001A28A6"/>
    <w:rsid w:val="001A3BB6"/>
    <w:rsid w:val="001A435E"/>
    <w:rsid w:val="001A4D74"/>
    <w:rsid w:val="001A59F1"/>
    <w:rsid w:val="001A605E"/>
    <w:rsid w:val="001A6173"/>
    <w:rsid w:val="001A6258"/>
    <w:rsid w:val="001A6CBA"/>
    <w:rsid w:val="001A6D9D"/>
    <w:rsid w:val="001B0B93"/>
    <w:rsid w:val="001B0D97"/>
    <w:rsid w:val="001B1FA0"/>
    <w:rsid w:val="001B2071"/>
    <w:rsid w:val="001B4AD6"/>
    <w:rsid w:val="001B4CB5"/>
    <w:rsid w:val="001B5505"/>
    <w:rsid w:val="001B5A5D"/>
    <w:rsid w:val="001B5D1D"/>
    <w:rsid w:val="001B603A"/>
    <w:rsid w:val="001B628E"/>
    <w:rsid w:val="001B77FB"/>
    <w:rsid w:val="001B7900"/>
    <w:rsid w:val="001B7E7F"/>
    <w:rsid w:val="001C0569"/>
    <w:rsid w:val="001C0EBD"/>
    <w:rsid w:val="001C1CE5"/>
    <w:rsid w:val="001C2AFD"/>
    <w:rsid w:val="001C3137"/>
    <w:rsid w:val="001C3D2A"/>
    <w:rsid w:val="001C4942"/>
    <w:rsid w:val="001C5202"/>
    <w:rsid w:val="001C6205"/>
    <w:rsid w:val="001C6EEB"/>
    <w:rsid w:val="001C783E"/>
    <w:rsid w:val="001D151C"/>
    <w:rsid w:val="001D18B3"/>
    <w:rsid w:val="001D1AA4"/>
    <w:rsid w:val="001D1AC1"/>
    <w:rsid w:val="001D2764"/>
    <w:rsid w:val="001D2EAA"/>
    <w:rsid w:val="001D37B1"/>
    <w:rsid w:val="001D3D3E"/>
    <w:rsid w:val="001D4718"/>
    <w:rsid w:val="001D51BA"/>
    <w:rsid w:val="001D53E7"/>
    <w:rsid w:val="001D558B"/>
    <w:rsid w:val="001D57AC"/>
    <w:rsid w:val="001D6342"/>
    <w:rsid w:val="001D6D53"/>
    <w:rsid w:val="001E0B0D"/>
    <w:rsid w:val="001E1856"/>
    <w:rsid w:val="001E19A8"/>
    <w:rsid w:val="001E1CE6"/>
    <w:rsid w:val="001E3AD5"/>
    <w:rsid w:val="001E3F09"/>
    <w:rsid w:val="001E58E2"/>
    <w:rsid w:val="001E6311"/>
    <w:rsid w:val="001E6DBC"/>
    <w:rsid w:val="001E7AED"/>
    <w:rsid w:val="001F12B5"/>
    <w:rsid w:val="001F1A69"/>
    <w:rsid w:val="001F1F87"/>
    <w:rsid w:val="001F1FC2"/>
    <w:rsid w:val="001F2696"/>
    <w:rsid w:val="001F2AE8"/>
    <w:rsid w:val="001F3916"/>
    <w:rsid w:val="001F47CB"/>
    <w:rsid w:val="001F54C5"/>
    <w:rsid w:val="001F662C"/>
    <w:rsid w:val="001F7074"/>
    <w:rsid w:val="001F7CB9"/>
    <w:rsid w:val="00200490"/>
    <w:rsid w:val="00200AEE"/>
    <w:rsid w:val="0020113F"/>
    <w:rsid w:val="00201F3A"/>
    <w:rsid w:val="002031F7"/>
    <w:rsid w:val="00203B59"/>
    <w:rsid w:val="00203F96"/>
    <w:rsid w:val="00205682"/>
    <w:rsid w:val="002056DC"/>
    <w:rsid w:val="002063D8"/>
    <w:rsid w:val="00206975"/>
    <w:rsid w:val="002069B2"/>
    <w:rsid w:val="00207BDE"/>
    <w:rsid w:val="00207EB5"/>
    <w:rsid w:val="00207FA3"/>
    <w:rsid w:val="0021057A"/>
    <w:rsid w:val="002108E0"/>
    <w:rsid w:val="00210F46"/>
    <w:rsid w:val="00213230"/>
    <w:rsid w:val="002147A4"/>
    <w:rsid w:val="00214DA8"/>
    <w:rsid w:val="00215423"/>
    <w:rsid w:val="00215653"/>
    <w:rsid w:val="002158FA"/>
    <w:rsid w:val="0021601A"/>
    <w:rsid w:val="0021612B"/>
    <w:rsid w:val="002163DA"/>
    <w:rsid w:val="00217F61"/>
    <w:rsid w:val="00220600"/>
    <w:rsid w:val="002224DB"/>
    <w:rsid w:val="00223866"/>
    <w:rsid w:val="00223D86"/>
    <w:rsid w:val="00223FCB"/>
    <w:rsid w:val="00224A77"/>
    <w:rsid w:val="002252C3"/>
    <w:rsid w:val="0022585F"/>
    <w:rsid w:val="00225C54"/>
    <w:rsid w:val="00225DC2"/>
    <w:rsid w:val="00226416"/>
    <w:rsid w:val="002268B3"/>
    <w:rsid w:val="00227078"/>
    <w:rsid w:val="00227709"/>
    <w:rsid w:val="00230692"/>
    <w:rsid w:val="00230765"/>
    <w:rsid w:val="00230D18"/>
    <w:rsid w:val="002313EB"/>
    <w:rsid w:val="002314FE"/>
    <w:rsid w:val="002319E4"/>
    <w:rsid w:val="00232001"/>
    <w:rsid w:val="00233986"/>
    <w:rsid w:val="00235632"/>
    <w:rsid w:val="00235872"/>
    <w:rsid w:val="0023631B"/>
    <w:rsid w:val="00236B4A"/>
    <w:rsid w:val="00237185"/>
    <w:rsid w:val="002404B4"/>
    <w:rsid w:val="0024075A"/>
    <w:rsid w:val="00241559"/>
    <w:rsid w:val="002419E9"/>
    <w:rsid w:val="00241B8C"/>
    <w:rsid w:val="00242322"/>
    <w:rsid w:val="00242546"/>
    <w:rsid w:val="002435B3"/>
    <w:rsid w:val="00243AC6"/>
    <w:rsid w:val="00243C81"/>
    <w:rsid w:val="00243E71"/>
    <w:rsid w:val="00244518"/>
    <w:rsid w:val="002458EB"/>
    <w:rsid w:val="00246959"/>
    <w:rsid w:val="002469FD"/>
    <w:rsid w:val="00246C88"/>
    <w:rsid w:val="002470C7"/>
    <w:rsid w:val="002500C8"/>
    <w:rsid w:val="00250170"/>
    <w:rsid w:val="00251704"/>
    <w:rsid w:val="00252E80"/>
    <w:rsid w:val="00253113"/>
    <w:rsid w:val="002546FC"/>
    <w:rsid w:val="0025491C"/>
    <w:rsid w:val="00255BC4"/>
    <w:rsid w:val="00256E20"/>
    <w:rsid w:val="0025749E"/>
    <w:rsid w:val="00257543"/>
    <w:rsid w:val="002603DB"/>
    <w:rsid w:val="002617E7"/>
    <w:rsid w:val="0026261F"/>
    <w:rsid w:val="0026270C"/>
    <w:rsid w:val="00262F38"/>
    <w:rsid w:val="00263138"/>
    <w:rsid w:val="002639D0"/>
    <w:rsid w:val="00264228"/>
    <w:rsid w:val="00264334"/>
    <w:rsid w:val="00264354"/>
    <w:rsid w:val="0026473E"/>
    <w:rsid w:val="002652F9"/>
    <w:rsid w:val="00265CA3"/>
    <w:rsid w:val="00266214"/>
    <w:rsid w:val="002665E9"/>
    <w:rsid w:val="002676EF"/>
    <w:rsid w:val="00267860"/>
    <w:rsid w:val="00267C68"/>
    <w:rsid w:val="00267C83"/>
    <w:rsid w:val="0027013D"/>
    <w:rsid w:val="002707D8"/>
    <w:rsid w:val="00270C21"/>
    <w:rsid w:val="0027125E"/>
    <w:rsid w:val="0027144F"/>
    <w:rsid w:val="00271813"/>
    <w:rsid w:val="00271F3A"/>
    <w:rsid w:val="00272D51"/>
    <w:rsid w:val="00273278"/>
    <w:rsid w:val="00273367"/>
    <w:rsid w:val="002735B2"/>
    <w:rsid w:val="002737F4"/>
    <w:rsid w:val="00274233"/>
    <w:rsid w:val="00274368"/>
    <w:rsid w:val="002745A3"/>
    <w:rsid w:val="0027630D"/>
    <w:rsid w:val="0027679B"/>
    <w:rsid w:val="002767CA"/>
    <w:rsid w:val="0027784A"/>
    <w:rsid w:val="00280163"/>
    <w:rsid w:val="002805F5"/>
    <w:rsid w:val="00280751"/>
    <w:rsid w:val="00280FCE"/>
    <w:rsid w:val="0028166F"/>
    <w:rsid w:val="00281864"/>
    <w:rsid w:val="002821D0"/>
    <w:rsid w:val="0028280A"/>
    <w:rsid w:val="002831F8"/>
    <w:rsid w:val="00285258"/>
    <w:rsid w:val="00285267"/>
    <w:rsid w:val="002855C7"/>
    <w:rsid w:val="00285A3F"/>
    <w:rsid w:val="002865F9"/>
    <w:rsid w:val="00286ACD"/>
    <w:rsid w:val="00287062"/>
    <w:rsid w:val="00287838"/>
    <w:rsid w:val="002907B5"/>
    <w:rsid w:val="002913A1"/>
    <w:rsid w:val="00291B1E"/>
    <w:rsid w:val="00292D8C"/>
    <w:rsid w:val="00292EB7"/>
    <w:rsid w:val="00292F07"/>
    <w:rsid w:val="002932F0"/>
    <w:rsid w:val="00293AF6"/>
    <w:rsid w:val="00294FB9"/>
    <w:rsid w:val="0029580D"/>
    <w:rsid w:val="00295DE7"/>
    <w:rsid w:val="00296227"/>
    <w:rsid w:val="0029687E"/>
    <w:rsid w:val="00296F44"/>
    <w:rsid w:val="0029777D"/>
    <w:rsid w:val="002A0407"/>
    <w:rsid w:val="002A055E"/>
    <w:rsid w:val="002A1531"/>
    <w:rsid w:val="002A19C7"/>
    <w:rsid w:val="002A1D4E"/>
    <w:rsid w:val="002A2243"/>
    <w:rsid w:val="002A2869"/>
    <w:rsid w:val="002A4ADC"/>
    <w:rsid w:val="002A4EDF"/>
    <w:rsid w:val="002A57E5"/>
    <w:rsid w:val="002A6240"/>
    <w:rsid w:val="002A68C5"/>
    <w:rsid w:val="002A69F1"/>
    <w:rsid w:val="002A6FD2"/>
    <w:rsid w:val="002A72C1"/>
    <w:rsid w:val="002B033C"/>
    <w:rsid w:val="002B06A4"/>
    <w:rsid w:val="002B1951"/>
    <w:rsid w:val="002B24D6"/>
    <w:rsid w:val="002B2933"/>
    <w:rsid w:val="002B2ECC"/>
    <w:rsid w:val="002B5F2D"/>
    <w:rsid w:val="002B6BB6"/>
    <w:rsid w:val="002C1215"/>
    <w:rsid w:val="002C24E3"/>
    <w:rsid w:val="002C2B2B"/>
    <w:rsid w:val="002C2D55"/>
    <w:rsid w:val="002C399F"/>
    <w:rsid w:val="002C3B89"/>
    <w:rsid w:val="002C41E6"/>
    <w:rsid w:val="002C6EB1"/>
    <w:rsid w:val="002C70EB"/>
    <w:rsid w:val="002C77A2"/>
    <w:rsid w:val="002C7A85"/>
    <w:rsid w:val="002D071A"/>
    <w:rsid w:val="002D1F31"/>
    <w:rsid w:val="002D34B2"/>
    <w:rsid w:val="002D48B0"/>
    <w:rsid w:val="002D4D8C"/>
    <w:rsid w:val="002D5257"/>
    <w:rsid w:val="002D548E"/>
    <w:rsid w:val="002D5B37"/>
    <w:rsid w:val="002D7591"/>
    <w:rsid w:val="002D7637"/>
    <w:rsid w:val="002E14FD"/>
    <w:rsid w:val="002E17F2"/>
    <w:rsid w:val="002E2AEB"/>
    <w:rsid w:val="002E351B"/>
    <w:rsid w:val="002E3F4E"/>
    <w:rsid w:val="002E422C"/>
    <w:rsid w:val="002E5993"/>
    <w:rsid w:val="002E5A97"/>
    <w:rsid w:val="002E6733"/>
    <w:rsid w:val="002E7CAE"/>
    <w:rsid w:val="002E7EC6"/>
    <w:rsid w:val="002F1299"/>
    <w:rsid w:val="002F2771"/>
    <w:rsid w:val="002F2925"/>
    <w:rsid w:val="002F32EB"/>
    <w:rsid w:val="002F353C"/>
    <w:rsid w:val="002F37A9"/>
    <w:rsid w:val="002F3B2A"/>
    <w:rsid w:val="002F3DEB"/>
    <w:rsid w:val="002F6454"/>
    <w:rsid w:val="002F651A"/>
    <w:rsid w:val="002F6FCD"/>
    <w:rsid w:val="002F74B3"/>
    <w:rsid w:val="002F7913"/>
    <w:rsid w:val="003012B1"/>
    <w:rsid w:val="00301801"/>
    <w:rsid w:val="00301CE6"/>
    <w:rsid w:val="0030256B"/>
    <w:rsid w:val="00302576"/>
    <w:rsid w:val="0030273D"/>
    <w:rsid w:val="00302BEE"/>
    <w:rsid w:val="0030314E"/>
    <w:rsid w:val="00304173"/>
    <w:rsid w:val="0030501F"/>
    <w:rsid w:val="00307BA1"/>
    <w:rsid w:val="00311702"/>
    <w:rsid w:val="00311E82"/>
    <w:rsid w:val="00312629"/>
    <w:rsid w:val="003129D7"/>
    <w:rsid w:val="00313DA1"/>
    <w:rsid w:val="00313FD6"/>
    <w:rsid w:val="003143BD"/>
    <w:rsid w:val="00314AD7"/>
    <w:rsid w:val="00315363"/>
    <w:rsid w:val="0031549A"/>
    <w:rsid w:val="003155F8"/>
    <w:rsid w:val="00315963"/>
    <w:rsid w:val="00317B4D"/>
    <w:rsid w:val="00317C51"/>
    <w:rsid w:val="003203ED"/>
    <w:rsid w:val="00320743"/>
    <w:rsid w:val="00320C97"/>
    <w:rsid w:val="00322510"/>
    <w:rsid w:val="00322C9F"/>
    <w:rsid w:val="003238A4"/>
    <w:rsid w:val="00324B29"/>
    <w:rsid w:val="00324D23"/>
    <w:rsid w:val="00325773"/>
    <w:rsid w:val="00327870"/>
    <w:rsid w:val="00330752"/>
    <w:rsid w:val="00331751"/>
    <w:rsid w:val="00331942"/>
    <w:rsid w:val="00331E13"/>
    <w:rsid w:val="00331EA0"/>
    <w:rsid w:val="003322C7"/>
    <w:rsid w:val="0033425A"/>
    <w:rsid w:val="00334579"/>
    <w:rsid w:val="0033540F"/>
    <w:rsid w:val="0033566A"/>
    <w:rsid w:val="00335858"/>
    <w:rsid w:val="00335AB5"/>
    <w:rsid w:val="00336BDA"/>
    <w:rsid w:val="00336D2E"/>
    <w:rsid w:val="00336D32"/>
    <w:rsid w:val="00340375"/>
    <w:rsid w:val="0034161C"/>
    <w:rsid w:val="00342098"/>
    <w:rsid w:val="003428DC"/>
    <w:rsid w:val="00342BD7"/>
    <w:rsid w:val="00342E12"/>
    <w:rsid w:val="0034319E"/>
    <w:rsid w:val="00343250"/>
    <w:rsid w:val="00343AE3"/>
    <w:rsid w:val="00344A33"/>
    <w:rsid w:val="00344CFB"/>
    <w:rsid w:val="0034532C"/>
    <w:rsid w:val="003453C7"/>
    <w:rsid w:val="00345B47"/>
    <w:rsid w:val="0034690B"/>
    <w:rsid w:val="00346DB5"/>
    <w:rsid w:val="00347227"/>
    <w:rsid w:val="003477B1"/>
    <w:rsid w:val="00347917"/>
    <w:rsid w:val="00350119"/>
    <w:rsid w:val="00350530"/>
    <w:rsid w:val="00353122"/>
    <w:rsid w:val="003536F7"/>
    <w:rsid w:val="00355EED"/>
    <w:rsid w:val="0035696B"/>
    <w:rsid w:val="003569E2"/>
    <w:rsid w:val="00357380"/>
    <w:rsid w:val="003574BD"/>
    <w:rsid w:val="003600D7"/>
    <w:rsid w:val="003602D9"/>
    <w:rsid w:val="003604CE"/>
    <w:rsid w:val="00362BCE"/>
    <w:rsid w:val="00363C01"/>
    <w:rsid w:val="00363C7B"/>
    <w:rsid w:val="003647E6"/>
    <w:rsid w:val="0036651A"/>
    <w:rsid w:val="00370E47"/>
    <w:rsid w:val="0037104A"/>
    <w:rsid w:val="00371E26"/>
    <w:rsid w:val="00372383"/>
    <w:rsid w:val="00372FE5"/>
    <w:rsid w:val="003742AC"/>
    <w:rsid w:val="0037436F"/>
    <w:rsid w:val="00377CE1"/>
    <w:rsid w:val="0038095E"/>
    <w:rsid w:val="00380E69"/>
    <w:rsid w:val="00381609"/>
    <w:rsid w:val="00382266"/>
    <w:rsid w:val="0038356B"/>
    <w:rsid w:val="003835B3"/>
    <w:rsid w:val="00385BF0"/>
    <w:rsid w:val="00386F02"/>
    <w:rsid w:val="0038713F"/>
    <w:rsid w:val="00387CCE"/>
    <w:rsid w:val="0039041B"/>
    <w:rsid w:val="00390EDE"/>
    <w:rsid w:val="00392B0D"/>
    <w:rsid w:val="003939FF"/>
    <w:rsid w:val="00393B54"/>
    <w:rsid w:val="00393F3D"/>
    <w:rsid w:val="0039411C"/>
    <w:rsid w:val="00394309"/>
    <w:rsid w:val="00394B31"/>
    <w:rsid w:val="0039564E"/>
    <w:rsid w:val="003962E5"/>
    <w:rsid w:val="00397BE0"/>
    <w:rsid w:val="00397DC9"/>
    <w:rsid w:val="003A05E2"/>
    <w:rsid w:val="003A0ECD"/>
    <w:rsid w:val="003A2223"/>
    <w:rsid w:val="003A2A0F"/>
    <w:rsid w:val="003A2F20"/>
    <w:rsid w:val="003A3E3A"/>
    <w:rsid w:val="003A40EF"/>
    <w:rsid w:val="003A4347"/>
    <w:rsid w:val="003A45A1"/>
    <w:rsid w:val="003A46D4"/>
    <w:rsid w:val="003A49C2"/>
    <w:rsid w:val="003A5B0A"/>
    <w:rsid w:val="003A6241"/>
    <w:rsid w:val="003A6B1D"/>
    <w:rsid w:val="003A6BAC"/>
    <w:rsid w:val="003A709F"/>
    <w:rsid w:val="003A70A4"/>
    <w:rsid w:val="003A7534"/>
    <w:rsid w:val="003A7EF3"/>
    <w:rsid w:val="003B12FE"/>
    <w:rsid w:val="003B159C"/>
    <w:rsid w:val="003B3062"/>
    <w:rsid w:val="003B369F"/>
    <w:rsid w:val="003B36A3"/>
    <w:rsid w:val="003B3A60"/>
    <w:rsid w:val="003B64BB"/>
    <w:rsid w:val="003B6A35"/>
    <w:rsid w:val="003B6B8B"/>
    <w:rsid w:val="003B7257"/>
    <w:rsid w:val="003B7D42"/>
    <w:rsid w:val="003B7EE6"/>
    <w:rsid w:val="003B7FE5"/>
    <w:rsid w:val="003C11C8"/>
    <w:rsid w:val="003C1901"/>
    <w:rsid w:val="003C2702"/>
    <w:rsid w:val="003C442D"/>
    <w:rsid w:val="003C7806"/>
    <w:rsid w:val="003C7D6A"/>
    <w:rsid w:val="003D04C4"/>
    <w:rsid w:val="003D0868"/>
    <w:rsid w:val="003D0FF1"/>
    <w:rsid w:val="003D109F"/>
    <w:rsid w:val="003D19B1"/>
    <w:rsid w:val="003D2478"/>
    <w:rsid w:val="003D2C31"/>
    <w:rsid w:val="003D3C45"/>
    <w:rsid w:val="003D47A7"/>
    <w:rsid w:val="003D496B"/>
    <w:rsid w:val="003D512C"/>
    <w:rsid w:val="003D5B1F"/>
    <w:rsid w:val="003D5EA2"/>
    <w:rsid w:val="003D5EF5"/>
    <w:rsid w:val="003D721A"/>
    <w:rsid w:val="003D7898"/>
    <w:rsid w:val="003E0ABE"/>
    <w:rsid w:val="003E0AD2"/>
    <w:rsid w:val="003E15FA"/>
    <w:rsid w:val="003E3F0F"/>
    <w:rsid w:val="003E4111"/>
    <w:rsid w:val="003E5208"/>
    <w:rsid w:val="003E5214"/>
    <w:rsid w:val="003E5450"/>
    <w:rsid w:val="003E55E4"/>
    <w:rsid w:val="003E5E0F"/>
    <w:rsid w:val="003E6554"/>
    <w:rsid w:val="003E7353"/>
    <w:rsid w:val="003E74E3"/>
    <w:rsid w:val="003F00DD"/>
    <w:rsid w:val="003F05C7"/>
    <w:rsid w:val="003F09FC"/>
    <w:rsid w:val="003F0A31"/>
    <w:rsid w:val="003F0FDC"/>
    <w:rsid w:val="003F1AAD"/>
    <w:rsid w:val="003F1FA9"/>
    <w:rsid w:val="003F210C"/>
    <w:rsid w:val="003F2CD4"/>
    <w:rsid w:val="003F2D05"/>
    <w:rsid w:val="003F31A9"/>
    <w:rsid w:val="003F3AB1"/>
    <w:rsid w:val="003F4485"/>
    <w:rsid w:val="003F4AF0"/>
    <w:rsid w:val="003F4C72"/>
    <w:rsid w:val="003F50C4"/>
    <w:rsid w:val="003F6BBE"/>
    <w:rsid w:val="003F760D"/>
    <w:rsid w:val="003F79DF"/>
    <w:rsid w:val="004000E8"/>
    <w:rsid w:val="0040014F"/>
    <w:rsid w:val="00400A40"/>
    <w:rsid w:val="0040143C"/>
    <w:rsid w:val="0040146F"/>
    <w:rsid w:val="00401540"/>
    <w:rsid w:val="004015B7"/>
    <w:rsid w:val="00401BB7"/>
    <w:rsid w:val="00401CE8"/>
    <w:rsid w:val="00402525"/>
    <w:rsid w:val="004028E0"/>
    <w:rsid w:val="00402E2B"/>
    <w:rsid w:val="00404145"/>
    <w:rsid w:val="00404C7D"/>
    <w:rsid w:val="0040512B"/>
    <w:rsid w:val="00405711"/>
    <w:rsid w:val="00405CA5"/>
    <w:rsid w:val="004070A6"/>
    <w:rsid w:val="00407731"/>
    <w:rsid w:val="00407CD3"/>
    <w:rsid w:val="00410134"/>
    <w:rsid w:val="004107C6"/>
    <w:rsid w:val="00410B72"/>
    <w:rsid w:val="00410F18"/>
    <w:rsid w:val="0041103D"/>
    <w:rsid w:val="004123DA"/>
    <w:rsid w:val="0041263E"/>
    <w:rsid w:val="0041361E"/>
    <w:rsid w:val="00413AAC"/>
    <w:rsid w:val="00413E92"/>
    <w:rsid w:val="00416E3A"/>
    <w:rsid w:val="004172B7"/>
    <w:rsid w:val="004207D6"/>
    <w:rsid w:val="00420DEF"/>
    <w:rsid w:val="00421105"/>
    <w:rsid w:val="00421E8B"/>
    <w:rsid w:val="00421F87"/>
    <w:rsid w:val="004225D2"/>
    <w:rsid w:val="00422AA4"/>
    <w:rsid w:val="0042315B"/>
    <w:rsid w:val="004242F4"/>
    <w:rsid w:val="00424E2F"/>
    <w:rsid w:val="00425680"/>
    <w:rsid w:val="004256F9"/>
    <w:rsid w:val="004264E4"/>
    <w:rsid w:val="00426677"/>
    <w:rsid w:val="00426D07"/>
    <w:rsid w:val="00427248"/>
    <w:rsid w:val="00430903"/>
    <w:rsid w:val="0043187B"/>
    <w:rsid w:val="004318EB"/>
    <w:rsid w:val="00432756"/>
    <w:rsid w:val="00432AD6"/>
    <w:rsid w:val="0043322D"/>
    <w:rsid w:val="004337A2"/>
    <w:rsid w:val="00433FA1"/>
    <w:rsid w:val="00436C56"/>
    <w:rsid w:val="00436D02"/>
    <w:rsid w:val="00437447"/>
    <w:rsid w:val="004402C6"/>
    <w:rsid w:val="004402E2"/>
    <w:rsid w:val="00440969"/>
    <w:rsid w:val="00441660"/>
    <w:rsid w:val="00441A92"/>
    <w:rsid w:val="00441BDB"/>
    <w:rsid w:val="004431DC"/>
    <w:rsid w:val="00443598"/>
    <w:rsid w:val="00443635"/>
    <w:rsid w:val="004447D1"/>
    <w:rsid w:val="00444D69"/>
    <w:rsid w:val="00444F56"/>
    <w:rsid w:val="0044567B"/>
    <w:rsid w:val="00446488"/>
    <w:rsid w:val="00447990"/>
    <w:rsid w:val="004517AA"/>
    <w:rsid w:val="004517FB"/>
    <w:rsid w:val="00452CAC"/>
    <w:rsid w:val="00456561"/>
    <w:rsid w:val="00457548"/>
    <w:rsid w:val="00457565"/>
    <w:rsid w:val="00457B71"/>
    <w:rsid w:val="0046031A"/>
    <w:rsid w:val="0046049C"/>
    <w:rsid w:val="00464682"/>
    <w:rsid w:val="00465D12"/>
    <w:rsid w:val="00466793"/>
    <w:rsid w:val="004669E2"/>
    <w:rsid w:val="00466F86"/>
    <w:rsid w:val="00467479"/>
    <w:rsid w:val="00470621"/>
    <w:rsid w:val="00470C31"/>
    <w:rsid w:val="00470CC3"/>
    <w:rsid w:val="00471DE0"/>
    <w:rsid w:val="004733C2"/>
    <w:rsid w:val="004734D0"/>
    <w:rsid w:val="0047556B"/>
    <w:rsid w:val="00476361"/>
    <w:rsid w:val="00477768"/>
    <w:rsid w:val="004806DC"/>
    <w:rsid w:val="00480F5E"/>
    <w:rsid w:val="004831C0"/>
    <w:rsid w:val="00485CB4"/>
    <w:rsid w:val="00486107"/>
    <w:rsid w:val="00487132"/>
    <w:rsid w:val="00487E9A"/>
    <w:rsid w:val="00490A05"/>
    <w:rsid w:val="00490BB2"/>
    <w:rsid w:val="0049145F"/>
    <w:rsid w:val="00492AF8"/>
    <w:rsid w:val="00492BC5"/>
    <w:rsid w:val="004938F7"/>
    <w:rsid w:val="00493F64"/>
    <w:rsid w:val="004957DC"/>
    <w:rsid w:val="004964F1"/>
    <w:rsid w:val="00497D59"/>
    <w:rsid w:val="004A0A5E"/>
    <w:rsid w:val="004A0ADC"/>
    <w:rsid w:val="004A13BD"/>
    <w:rsid w:val="004A16B5"/>
    <w:rsid w:val="004A16BC"/>
    <w:rsid w:val="004A1ED4"/>
    <w:rsid w:val="004A2B94"/>
    <w:rsid w:val="004A38D1"/>
    <w:rsid w:val="004A3D66"/>
    <w:rsid w:val="004A4F32"/>
    <w:rsid w:val="004A4FDF"/>
    <w:rsid w:val="004A67D2"/>
    <w:rsid w:val="004A6A13"/>
    <w:rsid w:val="004B0022"/>
    <w:rsid w:val="004B0271"/>
    <w:rsid w:val="004B1712"/>
    <w:rsid w:val="004B1BBC"/>
    <w:rsid w:val="004B1DFE"/>
    <w:rsid w:val="004B3B64"/>
    <w:rsid w:val="004B3C7C"/>
    <w:rsid w:val="004B4173"/>
    <w:rsid w:val="004B41B0"/>
    <w:rsid w:val="004B4588"/>
    <w:rsid w:val="004B5597"/>
    <w:rsid w:val="004B5AC9"/>
    <w:rsid w:val="004B6281"/>
    <w:rsid w:val="004B64B1"/>
    <w:rsid w:val="004B6844"/>
    <w:rsid w:val="004B6F6A"/>
    <w:rsid w:val="004B7C0C"/>
    <w:rsid w:val="004C0041"/>
    <w:rsid w:val="004C1B1E"/>
    <w:rsid w:val="004C2E83"/>
    <w:rsid w:val="004C3898"/>
    <w:rsid w:val="004C413B"/>
    <w:rsid w:val="004C453F"/>
    <w:rsid w:val="004C4D05"/>
    <w:rsid w:val="004C5A95"/>
    <w:rsid w:val="004C5D8C"/>
    <w:rsid w:val="004C6DFD"/>
    <w:rsid w:val="004C7D49"/>
    <w:rsid w:val="004D02E0"/>
    <w:rsid w:val="004D02ED"/>
    <w:rsid w:val="004D0A09"/>
    <w:rsid w:val="004D2307"/>
    <w:rsid w:val="004D2705"/>
    <w:rsid w:val="004D36B1"/>
    <w:rsid w:val="004D3AFD"/>
    <w:rsid w:val="004D3C2D"/>
    <w:rsid w:val="004D3F7A"/>
    <w:rsid w:val="004D4D0B"/>
    <w:rsid w:val="004D4D43"/>
    <w:rsid w:val="004D6048"/>
    <w:rsid w:val="004D6635"/>
    <w:rsid w:val="004D7EBD"/>
    <w:rsid w:val="004E0689"/>
    <w:rsid w:val="004E0C9B"/>
    <w:rsid w:val="004E112C"/>
    <w:rsid w:val="004E2680"/>
    <w:rsid w:val="004E28F9"/>
    <w:rsid w:val="004E2D01"/>
    <w:rsid w:val="004E3D5C"/>
    <w:rsid w:val="004E462E"/>
    <w:rsid w:val="004E4767"/>
    <w:rsid w:val="004E4821"/>
    <w:rsid w:val="004E56DC"/>
    <w:rsid w:val="004E626E"/>
    <w:rsid w:val="004E71CC"/>
    <w:rsid w:val="004E76F4"/>
    <w:rsid w:val="004E7AED"/>
    <w:rsid w:val="004F0857"/>
    <w:rsid w:val="004F0B4E"/>
    <w:rsid w:val="004F0B6C"/>
    <w:rsid w:val="004F2078"/>
    <w:rsid w:val="004F28D0"/>
    <w:rsid w:val="004F2BF5"/>
    <w:rsid w:val="004F2F16"/>
    <w:rsid w:val="004F2F9A"/>
    <w:rsid w:val="004F351F"/>
    <w:rsid w:val="004F38FA"/>
    <w:rsid w:val="004F39DA"/>
    <w:rsid w:val="004F4399"/>
    <w:rsid w:val="004F4B1C"/>
    <w:rsid w:val="004F4DA3"/>
    <w:rsid w:val="004F51E2"/>
    <w:rsid w:val="004F547E"/>
    <w:rsid w:val="004F7595"/>
    <w:rsid w:val="004F7A90"/>
    <w:rsid w:val="0050021B"/>
    <w:rsid w:val="0050092B"/>
    <w:rsid w:val="0050156C"/>
    <w:rsid w:val="0050210A"/>
    <w:rsid w:val="00502512"/>
    <w:rsid w:val="0050253E"/>
    <w:rsid w:val="00503036"/>
    <w:rsid w:val="00503052"/>
    <w:rsid w:val="0050448A"/>
    <w:rsid w:val="0050504E"/>
    <w:rsid w:val="00506557"/>
    <w:rsid w:val="0050677A"/>
    <w:rsid w:val="0050677F"/>
    <w:rsid w:val="00506BB8"/>
    <w:rsid w:val="00506F26"/>
    <w:rsid w:val="00507A49"/>
    <w:rsid w:val="00510293"/>
    <w:rsid w:val="005106E2"/>
    <w:rsid w:val="005108D8"/>
    <w:rsid w:val="005116F9"/>
    <w:rsid w:val="00511DDD"/>
    <w:rsid w:val="0051441A"/>
    <w:rsid w:val="00514AF3"/>
    <w:rsid w:val="00514FB1"/>
    <w:rsid w:val="00515220"/>
    <w:rsid w:val="005153A7"/>
    <w:rsid w:val="00515709"/>
    <w:rsid w:val="005167AB"/>
    <w:rsid w:val="005170D9"/>
    <w:rsid w:val="00517F9C"/>
    <w:rsid w:val="005205C5"/>
    <w:rsid w:val="00521042"/>
    <w:rsid w:val="0052112C"/>
    <w:rsid w:val="00521896"/>
    <w:rsid w:val="005219CF"/>
    <w:rsid w:val="00521ACA"/>
    <w:rsid w:val="00522162"/>
    <w:rsid w:val="00522433"/>
    <w:rsid w:val="005224D6"/>
    <w:rsid w:val="00522574"/>
    <w:rsid w:val="0052370C"/>
    <w:rsid w:val="00523E03"/>
    <w:rsid w:val="005243B1"/>
    <w:rsid w:val="00524C79"/>
    <w:rsid w:val="00524CD5"/>
    <w:rsid w:val="00524FBB"/>
    <w:rsid w:val="0052538A"/>
    <w:rsid w:val="005316B2"/>
    <w:rsid w:val="005316E7"/>
    <w:rsid w:val="00531835"/>
    <w:rsid w:val="005331E7"/>
    <w:rsid w:val="0053340B"/>
    <w:rsid w:val="0053498C"/>
    <w:rsid w:val="00534B59"/>
    <w:rsid w:val="00534CA1"/>
    <w:rsid w:val="00535BD4"/>
    <w:rsid w:val="00536759"/>
    <w:rsid w:val="00536941"/>
    <w:rsid w:val="00536F65"/>
    <w:rsid w:val="005376E6"/>
    <w:rsid w:val="00537C62"/>
    <w:rsid w:val="005403A2"/>
    <w:rsid w:val="00540A07"/>
    <w:rsid w:val="0054379E"/>
    <w:rsid w:val="00543D26"/>
    <w:rsid w:val="00544B85"/>
    <w:rsid w:val="00544DD1"/>
    <w:rsid w:val="00545080"/>
    <w:rsid w:val="00546970"/>
    <w:rsid w:val="00546C70"/>
    <w:rsid w:val="005479D1"/>
    <w:rsid w:val="00553010"/>
    <w:rsid w:val="00553C64"/>
    <w:rsid w:val="00554401"/>
    <w:rsid w:val="005546DE"/>
    <w:rsid w:val="00554B02"/>
    <w:rsid w:val="00554E19"/>
    <w:rsid w:val="0055588B"/>
    <w:rsid w:val="0055631E"/>
    <w:rsid w:val="005565C9"/>
    <w:rsid w:val="00556E5A"/>
    <w:rsid w:val="005601B2"/>
    <w:rsid w:val="00560205"/>
    <w:rsid w:val="00560A30"/>
    <w:rsid w:val="0056121F"/>
    <w:rsid w:val="00562297"/>
    <w:rsid w:val="005624B0"/>
    <w:rsid w:val="00562C57"/>
    <w:rsid w:val="00563952"/>
    <w:rsid w:val="00566C81"/>
    <w:rsid w:val="00566EBF"/>
    <w:rsid w:val="00567A2A"/>
    <w:rsid w:val="00567DEA"/>
    <w:rsid w:val="005705AE"/>
    <w:rsid w:val="00571251"/>
    <w:rsid w:val="0057239B"/>
    <w:rsid w:val="00572505"/>
    <w:rsid w:val="005725DE"/>
    <w:rsid w:val="00572BA7"/>
    <w:rsid w:val="00573E99"/>
    <w:rsid w:val="00576882"/>
    <w:rsid w:val="00576A47"/>
    <w:rsid w:val="00576E96"/>
    <w:rsid w:val="00577627"/>
    <w:rsid w:val="0057788F"/>
    <w:rsid w:val="00577E8F"/>
    <w:rsid w:val="005800CD"/>
    <w:rsid w:val="005820C4"/>
    <w:rsid w:val="00582206"/>
    <w:rsid w:val="005822F5"/>
    <w:rsid w:val="00582809"/>
    <w:rsid w:val="0058380C"/>
    <w:rsid w:val="00584A8C"/>
    <w:rsid w:val="00584FFB"/>
    <w:rsid w:val="005862C4"/>
    <w:rsid w:val="00586408"/>
    <w:rsid w:val="0058676D"/>
    <w:rsid w:val="00586D68"/>
    <w:rsid w:val="0058798C"/>
    <w:rsid w:val="005900FA"/>
    <w:rsid w:val="00590CF9"/>
    <w:rsid w:val="00590F32"/>
    <w:rsid w:val="00592AEF"/>
    <w:rsid w:val="005935A4"/>
    <w:rsid w:val="005948C2"/>
    <w:rsid w:val="00595C8C"/>
    <w:rsid w:val="00595DCA"/>
    <w:rsid w:val="00595E36"/>
    <w:rsid w:val="0059779B"/>
    <w:rsid w:val="005A07D5"/>
    <w:rsid w:val="005A182D"/>
    <w:rsid w:val="005A209A"/>
    <w:rsid w:val="005A2308"/>
    <w:rsid w:val="005A3C2E"/>
    <w:rsid w:val="005A420C"/>
    <w:rsid w:val="005A5BC3"/>
    <w:rsid w:val="005A6612"/>
    <w:rsid w:val="005A662D"/>
    <w:rsid w:val="005A68F2"/>
    <w:rsid w:val="005A6EC7"/>
    <w:rsid w:val="005A7520"/>
    <w:rsid w:val="005A7A9C"/>
    <w:rsid w:val="005A7E65"/>
    <w:rsid w:val="005B03EE"/>
    <w:rsid w:val="005B04DC"/>
    <w:rsid w:val="005B0ED8"/>
    <w:rsid w:val="005B0FCD"/>
    <w:rsid w:val="005B1409"/>
    <w:rsid w:val="005B1AE3"/>
    <w:rsid w:val="005B2E03"/>
    <w:rsid w:val="005B31D8"/>
    <w:rsid w:val="005B35D7"/>
    <w:rsid w:val="005B3793"/>
    <w:rsid w:val="005B392A"/>
    <w:rsid w:val="005B3AA3"/>
    <w:rsid w:val="005B43C3"/>
    <w:rsid w:val="005B4571"/>
    <w:rsid w:val="005B56AD"/>
    <w:rsid w:val="005B6A17"/>
    <w:rsid w:val="005B6F83"/>
    <w:rsid w:val="005C0639"/>
    <w:rsid w:val="005C0DCD"/>
    <w:rsid w:val="005C1074"/>
    <w:rsid w:val="005C1A3B"/>
    <w:rsid w:val="005C1C4E"/>
    <w:rsid w:val="005C1F39"/>
    <w:rsid w:val="005C2A27"/>
    <w:rsid w:val="005C3162"/>
    <w:rsid w:val="005C51E0"/>
    <w:rsid w:val="005C59C8"/>
    <w:rsid w:val="005C5A68"/>
    <w:rsid w:val="005C74FB"/>
    <w:rsid w:val="005C790A"/>
    <w:rsid w:val="005D0D0B"/>
    <w:rsid w:val="005D1602"/>
    <w:rsid w:val="005D21C3"/>
    <w:rsid w:val="005D47E6"/>
    <w:rsid w:val="005D5058"/>
    <w:rsid w:val="005D5D12"/>
    <w:rsid w:val="005D5E2C"/>
    <w:rsid w:val="005D61C5"/>
    <w:rsid w:val="005E00D9"/>
    <w:rsid w:val="005E01C4"/>
    <w:rsid w:val="005E1D8E"/>
    <w:rsid w:val="005E2F77"/>
    <w:rsid w:val="005E33E3"/>
    <w:rsid w:val="005E3801"/>
    <w:rsid w:val="005E385F"/>
    <w:rsid w:val="005E48FC"/>
    <w:rsid w:val="005E4A9F"/>
    <w:rsid w:val="005E5B81"/>
    <w:rsid w:val="005E6016"/>
    <w:rsid w:val="005E73E7"/>
    <w:rsid w:val="005F0145"/>
    <w:rsid w:val="005F0504"/>
    <w:rsid w:val="005F1E2A"/>
    <w:rsid w:val="005F2CB1"/>
    <w:rsid w:val="005F3025"/>
    <w:rsid w:val="005F3865"/>
    <w:rsid w:val="005F3ADF"/>
    <w:rsid w:val="005F4550"/>
    <w:rsid w:val="005F618C"/>
    <w:rsid w:val="005F70BD"/>
    <w:rsid w:val="005F70D3"/>
    <w:rsid w:val="005F7317"/>
    <w:rsid w:val="005F7559"/>
    <w:rsid w:val="006006E9"/>
    <w:rsid w:val="006013E9"/>
    <w:rsid w:val="00601713"/>
    <w:rsid w:val="00601D80"/>
    <w:rsid w:val="0060283C"/>
    <w:rsid w:val="00603EE6"/>
    <w:rsid w:val="00604F14"/>
    <w:rsid w:val="0060672E"/>
    <w:rsid w:val="00611826"/>
    <w:rsid w:val="0061184E"/>
    <w:rsid w:val="00611A0A"/>
    <w:rsid w:val="00611B83"/>
    <w:rsid w:val="00611E87"/>
    <w:rsid w:val="0061224E"/>
    <w:rsid w:val="00612390"/>
    <w:rsid w:val="00612DDF"/>
    <w:rsid w:val="00613257"/>
    <w:rsid w:val="00614847"/>
    <w:rsid w:val="006150A0"/>
    <w:rsid w:val="00615304"/>
    <w:rsid w:val="00616828"/>
    <w:rsid w:val="006201B1"/>
    <w:rsid w:val="00620A71"/>
    <w:rsid w:val="00620D80"/>
    <w:rsid w:val="006225DC"/>
    <w:rsid w:val="00622A29"/>
    <w:rsid w:val="006234A6"/>
    <w:rsid w:val="0062412E"/>
    <w:rsid w:val="00624792"/>
    <w:rsid w:val="0062498D"/>
    <w:rsid w:val="00624D14"/>
    <w:rsid w:val="006255EE"/>
    <w:rsid w:val="00625D20"/>
    <w:rsid w:val="00626AC0"/>
    <w:rsid w:val="00627A00"/>
    <w:rsid w:val="00630001"/>
    <w:rsid w:val="00630014"/>
    <w:rsid w:val="006307EC"/>
    <w:rsid w:val="00630AF0"/>
    <w:rsid w:val="006311B3"/>
    <w:rsid w:val="00632096"/>
    <w:rsid w:val="0063284C"/>
    <w:rsid w:val="006337E9"/>
    <w:rsid w:val="00634063"/>
    <w:rsid w:val="0063520B"/>
    <w:rsid w:val="00635780"/>
    <w:rsid w:val="0063636B"/>
    <w:rsid w:val="00636398"/>
    <w:rsid w:val="006368D3"/>
    <w:rsid w:val="00636A5E"/>
    <w:rsid w:val="0063720E"/>
    <w:rsid w:val="0063760B"/>
    <w:rsid w:val="006377EC"/>
    <w:rsid w:val="00637E77"/>
    <w:rsid w:val="0064033A"/>
    <w:rsid w:val="0064151F"/>
    <w:rsid w:val="00641533"/>
    <w:rsid w:val="0064208D"/>
    <w:rsid w:val="00643475"/>
    <w:rsid w:val="0064396A"/>
    <w:rsid w:val="006446C9"/>
    <w:rsid w:val="00644BC3"/>
    <w:rsid w:val="00644E8F"/>
    <w:rsid w:val="00645CA1"/>
    <w:rsid w:val="00646083"/>
    <w:rsid w:val="0064624E"/>
    <w:rsid w:val="006463E2"/>
    <w:rsid w:val="006468A6"/>
    <w:rsid w:val="006468C3"/>
    <w:rsid w:val="00646952"/>
    <w:rsid w:val="006471EB"/>
    <w:rsid w:val="00650039"/>
    <w:rsid w:val="006505F9"/>
    <w:rsid w:val="00650AB9"/>
    <w:rsid w:val="0065117B"/>
    <w:rsid w:val="0065145E"/>
    <w:rsid w:val="0065244B"/>
    <w:rsid w:val="006524AD"/>
    <w:rsid w:val="00653390"/>
    <w:rsid w:val="00653433"/>
    <w:rsid w:val="006536C8"/>
    <w:rsid w:val="006544FB"/>
    <w:rsid w:val="00655733"/>
    <w:rsid w:val="00655993"/>
    <w:rsid w:val="00655A53"/>
    <w:rsid w:val="00655ACD"/>
    <w:rsid w:val="006569B9"/>
    <w:rsid w:val="00656A92"/>
    <w:rsid w:val="00656DDE"/>
    <w:rsid w:val="00657ADA"/>
    <w:rsid w:val="00657F01"/>
    <w:rsid w:val="00657F36"/>
    <w:rsid w:val="0066011D"/>
    <w:rsid w:val="006607C0"/>
    <w:rsid w:val="006613A6"/>
    <w:rsid w:val="006627A2"/>
    <w:rsid w:val="00662960"/>
    <w:rsid w:val="006634E6"/>
    <w:rsid w:val="006639DD"/>
    <w:rsid w:val="00663E16"/>
    <w:rsid w:val="00663EC7"/>
    <w:rsid w:val="00664065"/>
    <w:rsid w:val="00665025"/>
    <w:rsid w:val="006655EE"/>
    <w:rsid w:val="00666948"/>
    <w:rsid w:val="00666F23"/>
    <w:rsid w:val="00666F5F"/>
    <w:rsid w:val="00667EE7"/>
    <w:rsid w:val="00667EEE"/>
    <w:rsid w:val="00670636"/>
    <w:rsid w:val="00670922"/>
    <w:rsid w:val="00670BE1"/>
    <w:rsid w:val="00671312"/>
    <w:rsid w:val="0067218F"/>
    <w:rsid w:val="0067252B"/>
    <w:rsid w:val="006741F2"/>
    <w:rsid w:val="00674729"/>
    <w:rsid w:val="00674CC3"/>
    <w:rsid w:val="006759F1"/>
    <w:rsid w:val="00675C72"/>
    <w:rsid w:val="006771F9"/>
    <w:rsid w:val="006776D7"/>
    <w:rsid w:val="00677D05"/>
    <w:rsid w:val="006800E9"/>
    <w:rsid w:val="00681003"/>
    <w:rsid w:val="006817C9"/>
    <w:rsid w:val="00681D00"/>
    <w:rsid w:val="006828AE"/>
    <w:rsid w:val="00683ECE"/>
    <w:rsid w:val="00684089"/>
    <w:rsid w:val="006848A8"/>
    <w:rsid w:val="00684A11"/>
    <w:rsid w:val="00685180"/>
    <w:rsid w:val="006858F5"/>
    <w:rsid w:val="00685F52"/>
    <w:rsid w:val="00686B1C"/>
    <w:rsid w:val="006870D0"/>
    <w:rsid w:val="006871AB"/>
    <w:rsid w:val="0069043C"/>
    <w:rsid w:val="00690786"/>
    <w:rsid w:val="00690B4C"/>
    <w:rsid w:val="00690D07"/>
    <w:rsid w:val="0069193E"/>
    <w:rsid w:val="00691D17"/>
    <w:rsid w:val="00691DEC"/>
    <w:rsid w:val="00693A16"/>
    <w:rsid w:val="00694015"/>
    <w:rsid w:val="00695FC2"/>
    <w:rsid w:val="0069651B"/>
    <w:rsid w:val="00696949"/>
    <w:rsid w:val="00697052"/>
    <w:rsid w:val="006A08D3"/>
    <w:rsid w:val="006A3546"/>
    <w:rsid w:val="006A44DF"/>
    <w:rsid w:val="006A45F8"/>
    <w:rsid w:val="006A46FB"/>
    <w:rsid w:val="006A5E28"/>
    <w:rsid w:val="006A60C9"/>
    <w:rsid w:val="006A697B"/>
    <w:rsid w:val="006A6A91"/>
    <w:rsid w:val="006A6FCF"/>
    <w:rsid w:val="006A77BE"/>
    <w:rsid w:val="006A780C"/>
    <w:rsid w:val="006A7AFF"/>
    <w:rsid w:val="006B03D6"/>
    <w:rsid w:val="006B101C"/>
    <w:rsid w:val="006B1511"/>
    <w:rsid w:val="006B1816"/>
    <w:rsid w:val="006B2099"/>
    <w:rsid w:val="006B21F2"/>
    <w:rsid w:val="006B2801"/>
    <w:rsid w:val="006B3BEC"/>
    <w:rsid w:val="006B40F3"/>
    <w:rsid w:val="006B463B"/>
    <w:rsid w:val="006B5075"/>
    <w:rsid w:val="006B50CF"/>
    <w:rsid w:val="006B5EC4"/>
    <w:rsid w:val="006B653C"/>
    <w:rsid w:val="006C03B8"/>
    <w:rsid w:val="006C32F9"/>
    <w:rsid w:val="006C33EA"/>
    <w:rsid w:val="006C34AB"/>
    <w:rsid w:val="006C3D43"/>
    <w:rsid w:val="006C44A0"/>
    <w:rsid w:val="006C5741"/>
    <w:rsid w:val="006C574D"/>
    <w:rsid w:val="006C5EC9"/>
    <w:rsid w:val="006C6059"/>
    <w:rsid w:val="006C627D"/>
    <w:rsid w:val="006C63A3"/>
    <w:rsid w:val="006C6803"/>
    <w:rsid w:val="006C6970"/>
    <w:rsid w:val="006C7522"/>
    <w:rsid w:val="006C7DFE"/>
    <w:rsid w:val="006D0EE5"/>
    <w:rsid w:val="006D1A54"/>
    <w:rsid w:val="006D2BA8"/>
    <w:rsid w:val="006D2CDE"/>
    <w:rsid w:val="006D338C"/>
    <w:rsid w:val="006D3F69"/>
    <w:rsid w:val="006D4012"/>
    <w:rsid w:val="006D53E7"/>
    <w:rsid w:val="006D615F"/>
    <w:rsid w:val="006D6472"/>
    <w:rsid w:val="006D6F08"/>
    <w:rsid w:val="006D7371"/>
    <w:rsid w:val="006D73F4"/>
    <w:rsid w:val="006E062C"/>
    <w:rsid w:val="006E163D"/>
    <w:rsid w:val="006E1C82"/>
    <w:rsid w:val="006E1F98"/>
    <w:rsid w:val="006E21F8"/>
    <w:rsid w:val="006E2612"/>
    <w:rsid w:val="006E28B7"/>
    <w:rsid w:val="006E2A9B"/>
    <w:rsid w:val="006E3310"/>
    <w:rsid w:val="006E3D59"/>
    <w:rsid w:val="006E4B3E"/>
    <w:rsid w:val="006E4E39"/>
    <w:rsid w:val="006E4E55"/>
    <w:rsid w:val="006E565E"/>
    <w:rsid w:val="006E5DD8"/>
    <w:rsid w:val="006E653E"/>
    <w:rsid w:val="006E673D"/>
    <w:rsid w:val="006E77F2"/>
    <w:rsid w:val="006E7D3B"/>
    <w:rsid w:val="006F0422"/>
    <w:rsid w:val="006F0F56"/>
    <w:rsid w:val="006F17BF"/>
    <w:rsid w:val="006F1825"/>
    <w:rsid w:val="006F1B70"/>
    <w:rsid w:val="006F23B3"/>
    <w:rsid w:val="006F31E1"/>
    <w:rsid w:val="006F341D"/>
    <w:rsid w:val="006F3CDE"/>
    <w:rsid w:val="006F4F20"/>
    <w:rsid w:val="006F58D4"/>
    <w:rsid w:val="006F5D3E"/>
    <w:rsid w:val="006F5E17"/>
    <w:rsid w:val="006F606C"/>
    <w:rsid w:val="006F6582"/>
    <w:rsid w:val="006F65A8"/>
    <w:rsid w:val="006F680D"/>
    <w:rsid w:val="006F7963"/>
    <w:rsid w:val="006F7F21"/>
    <w:rsid w:val="00702023"/>
    <w:rsid w:val="007024DF"/>
    <w:rsid w:val="00703036"/>
    <w:rsid w:val="0070346E"/>
    <w:rsid w:val="00703485"/>
    <w:rsid w:val="0070408D"/>
    <w:rsid w:val="007041B1"/>
    <w:rsid w:val="00704B4A"/>
    <w:rsid w:val="00704E2D"/>
    <w:rsid w:val="00704EDB"/>
    <w:rsid w:val="00706101"/>
    <w:rsid w:val="007066CE"/>
    <w:rsid w:val="00706859"/>
    <w:rsid w:val="00707072"/>
    <w:rsid w:val="00707394"/>
    <w:rsid w:val="0070773B"/>
    <w:rsid w:val="00707C20"/>
    <w:rsid w:val="00707D61"/>
    <w:rsid w:val="00707ED6"/>
    <w:rsid w:val="00710150"/>
    <w:rsid w:val="00710EC7"/>
    <w:rsid w:val="00712287"/>
    <w:rsid w:val="00712772"/>
    <w:rsid w:val="00713AD4"/>
    <w:rsid w:val="0071440E"/>
    <w:rsid w:val="007147C6"/>
    <w:rsid w:val="007148D3"/>
    <w:rsid w:val="00714BBE"/>
    <w:rsid w:val="00715B9A"/>
    <w:rsid w:val="007171FF"/>
    <w:rsid w:val="0071792C"/>
    <w:rsid w:val="007204D1"/>
    <w:rsid w:val="0072094B"/>
    <w:rsid w:val="0072180B"/>
    <w:rsid w:val="00723D53"/>
    <w:rsid w:val="0072409C"/>
    <w:rsid w:val="00724290"/>
    <w:rsid w:val="007245A1"/>
    <w:rsid w:val="00724714"/>
    <w:rsid w:val="007257D0"/>
    <w:rsid w:val="00725A46"/>
    <w:rsid w:val="00725C19"/>
    <w:rsid w:val="00726EA6"/>
    <w:rsid w:val="00727198"/>
    <w:rsid w:val="00727208"/>
    <w:rsid w:val="00727680"/>
    <w:rsid w:val="00730358"/>
    <w:rsid w:val="00731046"/>
    <w:rsid w:val="00732D84"/>
    <w:rsid w:val="0073403D"/>
    <w:rsid w:val="007348B1"/>
    <w:rsid w:val="007353AD"/>
    <w:rsid w:val="00735880"/>
    <w:rsid w:val="0073626A"/>
    <w:rsid w:val="007362A6"/>
    <w:rsid w:val="0073656F"/>
    <w:rsid w:val="00736A10"/>
    <w:rsid w:val="00736D7D"/>
    <w:rsid w:val="007371AB"/>
    <w:rsid w:val="00740E58"/>
    <w:rsid w:val="007419AD"/>
    <w:rsid w:val="00742B8B"/>
    <w:rsid w:val="007435B2"/>
    <w:rsid w:val="007438A7"/>
    <w:rsid w:val="007438F5"/>
    <w:rsid w:val="007445A0"/>
    <w:rsid w:val="0074524B"/>
    <w:rsid w:val="00745DB3"/>
    <w:rsid w:val="007474A4"/>
    <w:rsid w:val="00747D8B"/>
    <w:rsid w:val="00750243"/>
    <w:rsid w:val="00751228"/>
    <w:rsid w:val="00751368"/>
    <w:rsid w:val="00753092"/>
    <w:rsid w:val="00753F6A"/>
    <w:rsid w:val="0075462D"/>
    <w:rsid w:val="00754ED1"/>
    <w:rsid w:val="00755A1E"/>
    <w:rsid w:val="007571E1"/>
    <w:rsid w:val="00757BA9"/>
    <w:rsid w:val="00757CE6"/>
    <w:rsid w:val="007602C0"/>
    <w:rsid w:val="007604B2"/>
    <w:rsid w:val="007608BC"/>
    <w:rsid w:val="00760FA7"/>
    <w:rsid w:val="007615B2"/>
    <w:rsid w:val="00763299"/>
    <w:rsid w:val="00763972"/>
    <w:rsid w:val="00764201"/>
    <w:rsid w:val="0076436A"/>
    <w:rsid w:val="00765281"/>
    <w:rsid w:val="00765427"/>
    <w:rsid w:val="007661A0"/>
    <w:rsid w:val="00766BAD"/>
    <w:rsid w:val="007671D9"/>
    <w:rsid w:val="0077103C"/>
    <w:rsid w:val="00771A62"/>
    <w:rsid w:val="007729A2"/>
    <w:rsid w:val="007734D3"/>
    <w:rsid w:val="00773958"/>
    <w:rsid w:val="007755F2"/>
    <w:rsid w:val="007756A9"/>
    <w:rsid w:val="007765FE"/>
    <w:rsid w:val="007766C1"/>
    <w:rsid w:val="007768D7"/>
    <w:rsid w:val="00776971"/>
    <w:rsid w:val="007770D7"/>
    <w:rsid w:val="007779AF"/>
    <w:rsid w:val="00780A80"/>
    <w:rsid w:val="00780F53"/>
    <w:rsid w:val="0078177E"/>
    <w:rsid w:val="007818ED"/>
    <w:rsid w:val="007821D4"/>
    <w:rsid w:val="0078304C"/>
    <w:rsid w:val="00783673"/>
    <w:rsid w:val="00783C6E"/>
    <w:rsid w:val="00784476"/>
    <w:rsid w:val="00784C65"/>
    <w:rsid w:val="00784E04"/>
    <w:rsid w:val="007852E0"/>
    <w:rsid w:val="00785490"/>
    <w:rsid w:val="00786106"/>
    <w:rsid w:val="0078620A"/>
    <w:rsid w:val="007862FC"/>
    <w:rsid w:val="00787730"/>
    <w:rsid w:val="00787CFA"/>
    <w:rsid w:val="00787E0A"/>
    <w:rsid w:val="00790217"/>
    <w:rsid w:val="007910EA"/>
    <w:rsid w:val="00791105"/>
    <w:rsid w:val="00791B6D"/>
    <w:rsid w:val="00791C17"/>
    <w:rsid w:val="007925EA"/>
    <w:rsid w:val="0079358D"/>
    <w:rsid w:val="0079363F"/>
    <w:rsid w:val="00793B43"/>
    <w:rsid w:val="00793CD8"/>
    <w:rsid w:val="00794405"/>
    <w:rsid w:val="00794680"/>
    <w:rsid w:val="00794F2D"/>
    <w:rsid w:val="007954C5"/>
    <w:rsid w:val="00795879"/>
    <w:rsid w:val="00795C92"/>
    <w:rsid w:val="00796231"/>
    <w:rsid w:val="007A01F2"/>
    <w:rsid w:val="007A1335"/>
    <w:rsid w:val="007A1434"/>
    <w:rsid w:val="007A1736"/>
    <w:rsid w:val="007A1CB3"/>
    <w:rsid w:val="007A306F"/>
    <w:rsid w:val="007A359F"/>
    <w:rsid w:val="007A38B0"/>
    <w:rsid w:val="007A3971"/>
    <w:rsid w:val="007A43A6"/>
    <w:rsid w:val="007A58A6"/>
    <w:rsid w:val="007A7106"/>
    <w:rsid w:val="007B093C"/>
    <w:rsid w:val="007B1181"/>
    <w:rsid w:val="007B1811"/>
    <w:rsid w:val="007B1A06"/>
    <w:rsid w:val="007B26BB"/>
    <w:rsid w:val="007B2CE1"/>
    <w:rsid w:val="007B33F2"/>
    <w:rsid w:val="007B3A5A"/>
    <w:rsid w:val="007B3D2D"/>
    <w:rsid w:val="007B4E80"/>
    <w:rsid w:val="007B50AE"/>
    <w:rsid w:val="007B51DF"/>
    <w:rsid w:val="007B5839"/>
    <w:rsid w:val="007C05DD"/>
    <w:rsid w:val="007C1A1C"/>
    <w:rsid w:val="007C2269"/>
    <w:rsid w:val="007C3D18"/>
    <w:rsid w:val="007C4381"/>
    <w:rsid w:val="007C4660"/>
    <w:rsid w:val="007C560A"/>
    <w:rsid w:val="007C59F3"/>
    <w:rsid w:val="007C60BF"/>
    <w:rsid w:val="007C69F5"/>
    <w:rsid w:val="007C6A07"/>
    <w:rsid w:val="007C72BF"/>
    <w:rsid w:val="007C75A1"/>
    <w:rsid w:val="007C77A5"/>
    <w:rsid w:val="007D0037"/>
    <w:rsid w:val="007D00C6"/>
    <w:rsid w:val="007D0316"/>
    <w:rsid w:val="007D04E5"/>
    <w:rsid w:val="007D1AF3"/>
    <w:rsid w:val="007D3052"/>
    <w:rsid w:val="007D33B0"/>
    <w:rsid w:val="007D3C45"/>
    <w:rsid w:val="007D43AE"/>
    <w:rsid w:val="007D5901"/>
    <w:rsid w:val="007D5936"/>
    <w:rsid w:val="007D6367"/>
    <w:rsid w:val="007D7526"/>
    <w:rsid w:val="007D7748"/>
    <w:rsid w:val="007E0857"/>
    <w:rsid w:val="007E392D"/>
    <w:rsid w:val="007E4610"/>
    <w:rsid w:val="007E4715"/>
    <w:rsid w:val="007E4C9F"/>
    <w:rsid w:val="007E4E83"/>
    <w:rsid w:val="007E505B"/>
    <w:rsid w:val="007E5ADF"/>
    <w:rsid w:val="007E7091"/>
    <w:rsid w:val="007F0B07"/>
    <w:rsid w:val="007F37E3"/>
    <w:rsid w:val="007F42DF"/>
    <w:rsid w:val="007F6F02"/>
    <w:rsid w:val="007F7570"/>
    <w:rsid w:val="00802110"/>
    <w:rsid w:val="00802232"/>
    <w:rsid w:val="0080231B"/>
    <w:rsid w:val="008026DF"/>
    <w:rsid w:val="0080294E"/>
    <w:rsid w:val="008038DC"/>
    <w:rsid w:val="00803C7E"/>
    <w:rsid w:val="00803FAE"/>
    <w:rsid w:val="00804543"/>
    <w:rsid w:val="0080519B"/>
    <w:rsid w:val="00805AC7"/>
    <w:rsid w:val="00805EC1"/>
    <w:rsid w:val="0080605F"/>
    <w:rsid w:val="00806CDD"/>
    <w:rsid w:val="00806D73"/>
    <w:rsid w:val="00807786"/>
    <w:rsid w:val="00810E8B"/>
    <w:rsid w:val="00811179"/>
    <w:rsid w:val="008111E8"/>
    <w:rsid w:val="00811FCB"/>
    <w:rsid w:val="00813C14"/>
    <w:rsid w:val="008143CA"/>
    <w:rsid w:val="00814B22"/>
    <w:rsid w:val="008158D6"/>
    <w:rsid w:val="008159A4"/>
    <w:rsid w:val="00816E14"/>
    <w:rsid w:val="00817196"/>
    <w:rsid w:val="0081761C"/>
    <w:rsid w:val="0082072C"/>
    <w:rsid w:val="00821F76"/>
    <w:rsid w:val="0082287D"/>
    <w:rsid w:val="00822ED9"/>
    <w:rsid w:val="008235DB"/>
    <w:rsid w:val="008236FC"/>
    <w:rsid w:val="008245FA"/>
    <w:rsid w:val="00824AB4"/>
    <w:rsid w:val="00825C42"/>
    <w:rsid w:val="00825D25"/>
    <w:rsid w:val="00825E3B"/>
    <w:rsid w:val="008263F0"/>
    <w:rsid w:val="00826B25"/>
    <w:rsid w:val="00827404"/>
    <w:rsid w:val="00827741"/>
    <w:rsid w:val="00827D6F"/>
    <w:rsid w:val="0083075A"/>
    <w:rsid w:val="00830E63"/>
    <w:rsid w:val="00831123"/>
    <w:rsid w:val="00832129"/>
    <w:rsid w:val="00832F73"/>
    <w:rsid w:val="00833754"/>
    <w:rsid w:val="00833B09"/>
    <w:rsid w:val="00835D51"/>
    <w:rsid w:val="008366EE"/>
    <w:rsid w:val="008367BE"/>
    <w:rsid w:val="0083688D"/>
    <w:rsid w:val="008376AC"/>
    <w:rsid w:val="00837E9E"/>
    <w:rsid w:val="00840F50"/>
    <w:rsid w:val="00841B82"/>
    <w:rsid w:val="0084301D"/>
    <w:rsid w:val="00843AC6"/>
    <w:rsid w:val="008444E8"/>
    <w:rsid w:val="00844E80"/>
    <w:rsid w:val="00844F3F"/>
    <w:rsid w:val="008452BB"/>
    <w:rsid w:val="008463E9"/>
    <w:rsid w:val="00846FE7"/>
    <w:rsid w:val="00847337"/>
    <w:rsid w:val="00847A67"/>
    <w:rsid w:val="00847B56"/>
    <w:rsid w:val="00850DCE"/>
    <w:rsid w:val="00851AAE"/>
    <w:rsid w:val="00851CC6"/>
    <w:rsid w:val="00853031"/>
    <w:rsid w:val="0085380E"/>
    <w:rsid w:val="00854E9A"/>
    <w:rsid w:val="00855790"/>
    <w:rsid w:val="00856911"/>
    <w:rsid w:val="00856915"/>
    <w:rsid w:val="00861613"/>
    <w:rsid w:val="008621D6"/>
    <w:rsid w:val="008633DD"/>
    <w:rsid w:val="008639CB"/>
    <w:rsid w:val="008646D0"/>
    <w:rsid w:val="008663F4"/>
    <w:rsid w:val="008677FD"/>
    <w:rsid w:val="00867D7A"/>
    <w:rsid w:val="00870107"/>
    <w:rsid w:val="008701A0"/>
    <w:rsid w:val="008706D4"/>
    <w:rsid w:val="00870987"/>
    <w:rsid w:val="00870F8A"/>
    <w:rsid w:val="0087107F"/>
    <w:rsid w:val="008719A4"/>
    <w:rsid w:val="00871D23"/>
    <w:rsid w:val="008735F8"/>
    <w:rsid w:val="0087379A"/>
    <w:rsid w:val="008742A6"/>
    <w:rsid w:val="00874312"/>
    <w:rsid w:val="0087437C"/>
    <w:rsid w:val="00874DD1"/>
    <w:rsid w:val="0087514A"/>
    <w:rsid w:val="00875207"/>
    <w:rsid w:val="0087525C"/>
    <w:rsid w:val="00875CD7"/>
    <w:rsid w:val="00875D88"/>
    <w:rsid w:val="00876B4D"/>
    <w:rsid w:val="00877F18"/>
    <w:rsid w:val="0088114A"/>
    <w:rsid w:val="008824A5"/>
    <w:rsid w:val="00882996"/>
    <w:rsid w:val="00882D10"/>
    <w:rsid w:val="008831D1"/>
    <w:rsid w:val="00883561"/>
    <w:rsid w:val="00883DF0"/>
    <w:rsid w:val="0088424B"/>
    <w:rsid w:val="00884B7A"/>
    <w:rsid w:val="0088501F"/>
    <w:rsid w:val="0088657D"/>
    <w:rsid w:val="00887029"/>
    <w:rsid w:val="008873FC"/>
    <w:rsid w:val="008878E4"/>
    <w:rsid w:val="00890143"/>
    <w:rsid w:val="00890707"/>
    <w:rsid w:val="00890BC3"/>
    <w:rsid w:val="00891262"/>
    <w:rsid w:val="00892361"/>
    <w:rsid w:val="008941E3"/>
    <w:rsid w:val="00894A88"/>
    <w:rsid w:val="00894BD8"/>
    <w:rsid w:val="00894FA2"/>
    <w:rsid w:val="00895386"/>
    <w:rsid w:val="00896963"/>
    <w:rsid w:val="00897934"/>
    <w:rsid w:val="00897C34"/>
    <w:rsid w:val="008A0117"/>
    <w:rsid w:val="008A0284"/>
    <w:rsid w:val="008A0673"/>
    <w:rsid w:val="008A06EA"/>
    <w:rsid w:val="008A07DC"/>
    <w:rsid w:val="008A0843"/>
    <w:rsid w:val="008A1053"/>
    <w:rsid w:val="008A121F"/>
    <w:rsid w:val="008A1276"/>
    <w:rsid w:val="008A21FF"/>
    <w:rsid w:val="008A2CE2"/>
    <w:rsid w:val="008A30AC"/>
    <w:rsid w:val="008A44B8"/>
    <w:rsid w:val="008A46C1"/>
    <w:rsid w:val="008A48A2"/>
    <w:rsid w:val="008A50F0"/>
    <w:rsid w:val="008A51A8"/>
    <w:rsid w:val="008A54C7"/>
    <w:rsid w:val="008A6284"/>
    <w:rsid w:val="008A6492"/>
    <w:rsid w:val="008A6A64"/>
    <w:rsid w:val="008A77D8"/>
    <w:rsid w:val="008B0483"/>
    <w:rsid w:val="008B0F83"/>
    <w:rsid w:val="008B120C"/>
    <w:rsid w:val="008B200F"/>
    <w:rsid w:val="008B2D86"/>
    <w:rsid w:val="008B2F3C"/>
    <w:rsid w:val="008B31C3"/>
    <w:rsid w:val="008B352C"/>
    <w:rsid w:val="008B3992"/>
    <w:rsid w:val="008B3A09"/>
    <w:rsid w:val="008B474F"/>
    <w:rsid w:val="008B489A"/>
    <w:rsid w:val="008B4B7A"/>
    <w:rsid w:val="008B51A0"/>
    <w:rsid w:val="008B5671"/>
    <w:rsid w:val="008B592A"/>
    <w:rsid w:val="008B74EE"/>
    <w:rsid w:val="008B76AC"/>
    <w:rsid w:val="008B7B5C"/>
    <w:rsid w:val="008C0C99"/>
    <w:rsid w:val="008C1064"/>
    <w:rsid w:val="008C174F"/>
    <w:rsid w:val="008C2017"/>
    <w:rsid w:val="008C22CC"/>
    <w:rsid w:val="008C443B"/>
    <w:rsid w:val="008C4958"/>
    <w:rsid w:val="008C4B99"/>
    <w:rsid w:val="008C4BAA"/>
    <w:rsid w:val="008C59CE"/>
    <w:rsid w:val="008C644D"/>
    <w:rsid w:val="008C6AE8"/>
    <w:rsid w:val="008C7411"/>
    <w:rsid w:val="008C7573"/>
    <w:rsid w:val="008D00A5"/>
    <w:rsid w:val="008D0B89"/>
    <w:rsid w:val="008D1D36"/>
    <w:rsid w:val="008D1E16"/>
    <w:rsid w:val="008D3011"/>
    <w:rsid w:val="008D34F1"/>
    <w:rsid w:val="008D39D8"/>
    <w:rsid w:val="008D3B8B"/>
    <w:rsid w:val="008D52F8"/>
    <w:rsid w:val="008D54C0"/>
    <w:rsid w:val="008D5689"/>
    <w:rsid w:val="008D6198"/>
    <w:rsid w:val="008D6420"/>
    <w:rsid w:val="008D6432"/>
    <w:rsid w:val="008D6529"/>
    <w:rsid w:val="008D66AA"/>
    <w:rsid w:val="008D6D1A"/>
    <w:rsid w:val="008D71F3"/>
    <w:rsid w:val="008D7727"/>
    <w:rsid w:val="008E065E"/>
    <w:rsid w:val="008E0927"/>
    <w:rsid w:val="008E1018"/>
    <w:rsid w:val="008E173C"/>
    <w:rsid w:val="008E1909"/>
    <w:rsid w:val="008E1AAB"/>
    <w:rsid w:val="008E1F08"/>
    <w:rsid w:val="008E2148"/>
    <w:rsid w:val="008E315F"/>
    <w:rsid w:val="008E33C8"/>
    <w:rsid w:val="008E3D9F"/>
    <w:rsid w:val="008E5198"/>
    <w:rsid w:val="008E53F8"/>
    <w:rsid w:val="008E697D"/>
    <w:rsid w:val="008E73EB"/>
    <w:rsid w:val="008F0D95"/>
    <w:rsid w:val="008F101D"/>
    <w:rsid w:val="008F1104"/>
    <w:rsid w:val="008F1C4E"/>
    <w:rsid w:val="008F1EAB"/>
    <w:rsid w:val="008F2978"/>
    <w:rsid w:val="008F2A96"/>
    <w:rsid w:val="008F33DC"/>
    <w:rsid w:val="008F347D"/>
    <w:rsid w:val="008F351A"/>
    <w:rsid w:val="008F477F"/>
    <w:rsid w:val="008F4856"/>
    <w:rsid w:val="008F54B1"/>
    <w:rsid w:val="008F56A1"/>
    <w:rsid w:val="008F5A74"/>
    <w:rsid w:val="008F734F"/>
    <w:rsid w:val="0090036A"/>
    <w:rsid w:val="00900A4C"/>
    <w:rsid w:val="00900F20"/>
    <w:rsid w:val="00901B5C"/>
    <w:rsid w:val="009022B8"/>
    <w:rsid w:val="00902350"/>
    <w:rsid w:val="0090248F"/>
    <w:rsid w:val="0090336B"/>
    <w:rsid w:val="00903578"/>
    <w:rsid w:val="00903E3B"/>
    <w:rsid w:val="0090490D"/>
    <w:rsid w:val="009053AA"/>
    <w:rsid w:val="00905B31"/>
    <w:rsid w:val="009060DD"/>
    <w:rsid w:val="00906287"/>
    <w:rsid w:val="00906939"/>
    <w:rsid w:val="00906AD0"/>
    <w:rsid w:val="00910B7D"/>
    <w:rsid w:val="00911DFB"/>
    <w:rsid w:val="00912E5D"/>
    <w:rsid w:val="00913780"/>
    <w:rsid w:val="009139D9"/>
    <w:rsid w:val="0091422C"/>
    <w:rsid w:val="00914634"/>
    <w:rsid w:val="00914AD8"/>
    <w:rsid w:val="00914C0F"/>
    <w:rsid w:val="009154BB"/>
    <w:rsid w:val="00915716"/>
    <w:rsid w:val="00916079"/>
    <w:rsid w:val="00917CE9"/>
    <w:rsid w:val="00920BF2"/>
    <w:rsid w:val="00921196"/>
    <w:rsid w:val="0092122C"/>
    <w:rsid w:val="00922010"/>
    <w:rsid w:val="00922D26"/>
    <w:rsid w:val="009236B7"/>
    <w:rsid w:val="0092410E"/>
    <w:rsid w:val="009243BA"/>
    <w:rsid w:val="009245DD"/>
    <w:rsid w:val="0092553E"/>
    <w:rsid w:val="00926809"/>
    <w:rsid w:val="00926CC6"/>
    <w:rsid w:val="009274C9"/>
    <w:rsid w:val="009276DF"/>
    <w:rsid w:val="009309CB"/>
    <w:rsid w:val="00930A50"/>
    <w:rsid w:val="0093131D"/>
    <w:rsid w:val="00931550"/>
    <w:rsid w:val="00931BD9"/>
    <w:rsid w:val="00932402"/>
    <w:rsid w:val="009330BE"/>
    <w:rsid w:val="009333C1"/>
    <w:rsid w:val="009347B4"/>
    <w:rsid w:val="00934CC8"/>
    <w:rsid w:val="009368F3"/>
    <w:rsid w:val="00936A43"/>
    <w:rsid w:val="00936FFD"/>
    <w:rsid w:val="0093757D"/>
    <w:rsid w:val="009378C7"/>
    <w:rsid w:val="00941000"/>
    <w:rsid w:val="009412EF"/>
    <w:rsid w:val="00941636"/>
    <w:rsid w:val="009419ED"/>
    <w:rsid w:val="0094227A"/>
    <w:rsid w:val="0094244C"/>
    <w:rsid w:val="00943742"/>
    <w:rsid w:val="0094476C"/>
    <w:rsid w:val="00944F27"/>
    <w:rsid w:val="00945C05"/>
    <w:rsid w:val="009460E4"/>
    <w:rsid w:val="00946945"/>
    <w:rsid w:val="00947043"/>
    <w:rsid w:val="00947713"/>
    <w:rsid w:val="00947A9C"/>
    <w:rsid w:val="00950434"/>
    <w:rsid w:val="00950DE7"/>
    <w:rsid w:val="009523F3"/>
    <w:rsid w:val="00952CE9"/>
    <w:rsid w:val="00953402"/>
    <w:rsid w:val="00953920"/>
    <w:rsid w:val="00953ADB"/>
    <w:rsid w:val="00953D47"/>
    <w:rsid w:val="009543A3"/>
    <w:rsid w:val="00954970"/>
    <w:rsid w:val="00954B47"/>
    <w:rsid w:val="0095552E"/>
    <w:rsid w:val="00955803"/>
    <w:rsid w:val="00955F9A"/>
    <w:rsid w:val="0095681E"/>
    <w:rsid w:val="00956A1A"/>
    <w:rsid w:val="009572D4"/>
    <w:rsid w:val="009605C8"/>
    <w:rsid w:val="00960EB3"/>
    <w:rsid w:val="0096102B"/>
    <w:rsid w:val="00961714"/>
    <w:rsid w:val="00961921"/>
    <w:rsid w:val="00961C02"/>
    <w:rsid w:val="00962841"/>
    <w:rsid w:val="0096430A"/>
    <w:rsid w:val="00964851"/>
    <w:rsid w:val="0096554B"/>
    <w:rsid w:val="0096584A"/>
    <w:rsid w:val="00967780"/>
    <w:rsid w:val="00967C30"/>
    <w:rsid w:val="00970054"/>
    <w:rsid w:val="00970DDD"/>
    <w:rsid w:val="009716BE"/>
    <w:rsid w:val="0097179A"/>
    <w:rsid w:val="00971F08"/>
    <w:rsid w:val="00972587"/>
    <w:rsid w:val="00972732"/>
    <w:rsid w:val="009730E0"/>
    <w:rsid w:val="0097603D"/>
    <w:rsid w:val="00976949"/>
    <w:rsid w:val="00977E33"/>
    <w:rsid w:val="00980477"/>
    <w:rsid w:val="009816BA"/>
    <w:rsid w:val="00981B00"/>
    <w:rsid w:val="00983F8C"/>
    <w:rsid w:val="009847E1"/>
    <w:rsid w:val="00985253"/>
    <w:rsid w:val="009853B3"/>
    <w:rsid w:val="009858D6"/>
    <w:rsid w:val="00986AB3"/>
    <w:rsid w:val="00990100"/>
    <w:rsid w:val="00990630"/>
    <w:rsid w:val="00991761"/>
    <w:rsid w:val="009942A4"/>
    <w:rsid w:val="009949A7"/>
    <w:rsid w:val="00994B28"/>
    <w:rsid w:val="00994C1E"/>
    <w:rsid w:val="00994DCA"/>
    <w:rsid w:val="0099501D"/>
    <w:rsid w:val="00995BBB"/>
    <w:rsid w:val="0099601C"/>
    <w:rsid w:val="009960EC"/>
    <w:rsid w:val="00996494"/>
    <w:rsid w:val="00996A40"/>
    <w:rsid w:val="00996DFC"/>
    <w:rsid w:val="00996E27"/>
    <w:rsid w:val="009970DD"/>
    <w:rsid w:val="009973F3"/>
    <w:rsid w:val="00997665"/>
    <w:rsid w:val="00997C6D"/>
    <w:rsid w:val="00997CEB"/>
    <w:rsid w:val="009A0FBA"/>
    <w:rsid w:val="009A1601"/>
    <w:rsid w:val="009A2113"/>
    <w:rsid w:val="009A278A"/>
    <w:rsid w:val="009A367B"/>
    <w:rsid w:val="009A3BB6"/>
    <w:rsid w:val="009A3E65"/>
    <w:rsid w:val="009A462D"/>
    <w:rsid w:val="009A4BA7"/>
    <w:rsid w:val="009A54FA"/>
    <w:rsid w:val="009A5CBA"/>
    <w:rsid w:val="009A6268"/>
    <w:rsid w:val="009B0957"/>
    <w:rsid w:val="009B10AA"/>
    <w:rsid w:val="009B1476"/>
    <w:rsid w:val="009B1F30"/>
    <w:rsid w:val="009B3AC2"/>
    <w:rsid w:val="009B3DE1"/>
    <w:rsid w:val="009B4DF4"/>
    <w:rsid w:val="009B5164"/>
    <w:rsid w:val="009B564E"/>
    <w:rsid w:val="009B5665"/>
    <w:rsid w:val="009B5727"/>
    <w:rsid w:val="009B5B3C"/>
    <w:rsid w:val="009B5B6B"/>
    <w:rsid w:val="009B5D31"/>
    <w:rsid w:val="009B64E6"/>
    <w:rsid w:val="009B7E87"/>
    <w:rsid w:val="009C0169"/>
    <w:rsid w:val="009C07EA"/>
    <w:rsid w:val="009C0E82"/>
    <w:rsid w:val="009C14D3"/>
    <w:rsid w:val="009C19AB"/>
    <w:rsid w:val="009C2A2F"/>
    <w:rsid w:val="009C34BB"/>
    <w:rsid w:val="009C403E"/>
    <w:rsid w:val="009C5016"/>
    <w:rsid w:val="009C5AEE"/>
    <w:rsid w:val="009C61FF"/>
    <w:rsid w:val="009C65D4"/>
    <w:rsid w:val="009C693B"/>
    <w:rsid w:val="009C7DDF"/>
    <w:rsid w:val="009D03A5"/>
    <w:rsid w:val="009D0B8F"/>
    <w:rsid w:val="009D1783"/>
    <w:rsid w:val="009D188D"/>
    <w:rsid w:val="009D20BE"/>
    <w:rsid w:val="009D2394"/>
    <w:rsid w:val="009D3383"/>
    <w:rsid w:val="009D4FF0"/>
    <w:rsid w:val="009D5DBF"/>
    <w:rsid w:val="009D6347"/>
    <w:rsid w:val="009D703C"/>
    <w:rsid w:val="009D718F"/>
    <w:rsid w:val="009D72CD"/>
    <w:rsid w:val="009D7F26"/>
    <w:rsid w:val="009E068F"/>
    <w:rsid w:val="009E14E0"/>
    <w:rsid w:val="009E15E6"/>
    <w:rsid w:val="009E1953"/>
    <w:rsid w:val="009E1C6B"/>
    <w:rsid w:val="009E29A0"/>
    <w:rsid w:val="009E2BB0"/>
    <w:rsid w:val="009E34AB"/>
    <w:rsid w:val="009E3510"/>
    <w:rsid w:val="009E35DB"/>
    <w:rsid w:val="009E3ACF"/>
    <w:rsid w:val="009E3B30"/>
    <w:rsid w:val="009E47A3"/>
    <w:rsid w:val="009E6BD8"/>
    <w:rsid w:val="009E7820"/>
    <w:rsid w:val="009F08F3"/>
    <w:rsid w:val="009F0C4D"/>
    <w:rsid w:val="009F247E"/>
    <w:rsid w:val="009F2F7C"/>
    <w:rsid w:val="009F344F"/>
    <w:rsid w:val="009F40A8"/>
    <w:rsid w:val="00A0046A"/>
    <w:rsid w:val="00A0093C"/>
    <w:rsid w:val="00A019A6"/>
    <w:rsid w:val="00A02839"/>
    <w:rsid w:val="00A02CF0"/>
    <w:rsid w:val="00A031D8"/>
    <w:rsid w:val="00A048A8"/>
    <w:rsid w:val="00A04F49"/>
    <w:rsid w:val="00A057D6"/>
    <w:rsid w:val="00A073AD"/>
    <w:rsid w:val="00A11467"/>
    <w:rsid w:val="00A1276A"/>
    <w:rsid w:val="00A12AD8"/>
    <w:rsid w:val="00A13E54"/>
    <w:rsid w:val="00A14E7E"/>
    <w:rsid w:val="00A14F20"/>
    <w:rsid w:val="00A151EB"/>
    <w:rsid w:val="00A16B10"/>
    <w:rsid w:val="00A16C06"/>
    <w:rsid w:val="00A16C52"/>
    <w:rsid w:val="00A179A8"/>
    <w:rsid w:val="00A17F63"/>
    <w:rsid w:val="00A205AC"/>
    <w:rsid w:val="00A20605"/>
    <w:rsid w:val="00A2193B"/>
    <w:rsid w:val="00A22EF6"/>
    <w:rsid w:val="00A234E5"/>
    <w:rsid w:val="00A2351A"/>
    <w:rsid w:val="00A23B29"/>
    <w:rsid w:val="00A2426E"/>
    <w:rsid w:val="00A24694"/>
    <w:rsid w:val="00A24B70"/>
    <w:rsid w:val="00A2511E"/>
    <w:rsid w:val="00A25394"/>
    <w:rsid w:val="00A25B07"/>
    <w:rsid w:val="00A25D24"/>
    <w:rsid w:val="00A25EF9"/>
    <w:rsid w:val="00A264A9"/>
    <w:rsid w:val="00A26DCF"/>
    <w:rsid w:val="00A26FE0"/>
    <w:rsid w:val="00A27785"/>
    <w:rsid w:val="00A30187"/>
    <w:rsid w:val="00A3098C"/>
    <w:rsid w:val="00A31426"/>
    <w:rsid w:val="00A32F2F"/>
    <w:rsid w:val="00A33D8B"/>
    <w:rsid w:val="00A3448A"/>
    <w:rsid w:val="00A34FD7"/>
    <w:rsid w:val="00A35BDB"/>
    <w:rsid w:val="00A36297"/>
    <w:rsid w:val="00A3723E"/>
    <w:rsid w:val="00A40BAF"/>
    <w:rsid w:val="00A410B0"/>
    <w:rsid w:val="00A41434"/>
    <w:rsid w:val="00A418E4"/>
    <w:rsid w:val="00A41E2B"/>
    <w:rsid w:val="00A41EA4"/>
    <w:rsid w:val="00A42848"/>
    <w:rsid w:val="00A4288B"/>
    <w:rsid w:val="00A42B15"/>
    <w:rsid w:val="00A42C12"/>
    <w:rsid w:val="00A439CC"/>
    <w:rsid w:val="00A43F29"/>
    <w:rsid w:val="00A43F39"/>
    <w:rsid w:val="00A45B74"/>
    <w:rsid w:val="00A46BE8"/>
    <w:rsid w:val="00A47F21"/>
    <w:rsid w:val="00A50FFA"/>
    <w:rsid w:val="00A5142F"/>
    <w:rsid w:val="00A52E1D"/>
    <w:rsid w:val="00A54E85"/>
    <w:rsid w:val="00A5534C"/>
    <w:rsid w:val="00A55927"/>
    <w:rsid w:val="00A61499"/>
    <w:rsid w:val="00A61A0E"/>
    <w:rsid w:val="00A61B09"/>
    <w:rsid w:val="00A61DE7"/>
    <w:rsid w:val="00A6222E"/>
    <w:rsid w:val="00A62290"/>
    <w:rsid w:val="00A62A77"/>
    <w:rsid w:val="00A63483"/>
    <w:rsid w:val="00A63FA6"/>
    <w:rsid w:val="00A6423B"/>
    <w:rsid w:val="00A657D7"/>
    <w:rsid w:val="00A65F5E"/>
    <w:rsid w:val="00A660AC"/>
    <w:rsid w:val="00A671EA"/>
    <w:rsid w:val="00A67AFD"/>
    <w:rsid w:val="00A67E6C"/>
    <w:rsid w:val="00A70B26"/>
    <w:rsid w:val="00A70D73"/>
    <w:rsid w:val="00A71B99"/>
    <w:rsid w:val="00A7207F"/>
    <w:rsid w:val="00A733EC"/>
    <w:rsid w:val="00A739D0"/>
    <w:rsid w:val="00A73F84"/>
    <w:rsid w:val="00A7592C"/>
    <w:rsid w:val="00A75ED7"/>
    <w:rsid w:val="00A761D4"/>
    <w:rsid w:val="00A76907"/>
    <w:rsid w:val="00A77EC4"/>
    <w:rsid w:val="00A8099F"/>
    <w:rsid w:val="00A82017"/>
    <w:rsid w:val="00A83112"/>
    <w:rsid w:val="00A84254"/>
    <w:rsid w:val="00A84C7F"/>
    <w:rsid w:val="00A859C2"/>
    <w:rsid w:val="00A85C8C"/>
    <w:rsid w:val="00A866FD"/>
    <w:rsid w:val="00A87CAF"/>
    <w:rsid w:val="00A87FBB"/>
    <w:rsid w:val="00A92146"/>
    <w:rsid w:val="00A92879"/>
    <w:rsid w:val="00A9310F"/>
    <w:rsid w:val="00A9442A"/>
    <w:rsid w:val="00A9519E"/>
    <w:rsid w:val="00A951E9"/>
    <w:rsid w:val="00A95483"/>
    <w:rsid w:val="00A954FF"/>
    <w:rsid w:val="00A95B74"/>
    <w:rsid w:val="00A96274"/>
    <w:rsid w:val="00A96344"/>
    <w:rsid w:val="00A96D64"/>
    <w:rsid w:val="00AA0136"/>
    <w:rsid w:val="00AA016F"/>
    <w:rsid w:val="00AA1041"/>
    <w:rsid w:val="00AA1CD0"/>
    <w:rsid w:val="00AA1ED6"/>
    <w:rsid w:val="00AA383C"/>
    <w:rsid w:val="00AA4F25"/>
    <w:rsid w:val="00AA5077"/>
    <w:rsid w:val="00AA51D6"/>
    <w:rsid w:val="00AA6846"/>
    <w:rsid w:val="00AB031C"/>
    <w:rsid w:val="00AB0391"/>
    <w:rsid w:val="00AB0BC8"/>
    <w:rsid w:val="00AB11CA"/>
    <w:rsid w:val="00AB14D9"/>
    <w:rsid w:val="00AB3972"/>
    <w:rsid w:val="00AB3C98"/>
    <w:rsid w:val="00AB4391"/>
    <w:rsid w:val="00AB4AB8"/>
    <w:rsid w:val="00AB524E"/>
    <w:rsid w:val="00AB591D"/>
    <w:rsid w:val="00AB64FB"/>
    <w:rsid w:val="00AB655E"/>
    <w:rsid w:val="00AB6F8C"/>
    <w:rsid w:val="00AB7BDF"/>
    <w:rsid w:val="00AC007F"/>
    <w:rsid w:val="00AC1177"/>
    <w:rsid w:val="00AC15BE"/>
    <w:rsid w:val="00AC165D"/>
    <w:rsid w:val="00AC2297"/>
    <w:rsid w:val="00AC27B1"/>
    <w:rsid w:val="00AC2B74"/>
    <w:rsid w:val="00AC2ECD"/>
    <w:rsid w:val="00AC3119"/>
    <w:rsid w:val="00AC3F66"/>
    <w:rsid w:val="00AC4085"/>
    <w:rsid w:val="00AC46A6"/>
    <w:rsid w:val="00AC49FB"/>
    <w:rsid w:val="00AC5168"/>
    <w:rsid w:val="00AC5A10"/>
    <w:rsid w:val="00AC5AE6"/>
    <w:rsid w:val="00AC5B06"/>
    <w:rsid w:val="00AC5D59"/>
    <w:rsid w:val="00AC5E3C"/>
    <w:rsid w:val="00AC65BE"/>
    <w:rsid w:val="00AC6DFE"/>
    <w:rsid w:val="00AC6E98"/>
    <w:rsid w:val="00AC7B06"/>
    <w:rsid w:val="00AD0145"/>
    <w:rsid w:val="00AD0368"/>
    <w:rsid w:val="00AD0623"/>
    <w:rsid w:val="00AD0AA3"/>
    <w:rsid w:val="00AD0C71"/>
    <w:rsid w:val="00AD191E"/>
    <w:rsid w:val="00AD2ED0"/>
    <w:rsid w:val="00AD35A8"/>
    <w:rsid w:val="00AD3F94"/>
    <w:rsid w:val="00AD4A5A"/>
    <w:rsid w:val="00AD54EE"/>
    <w:rsid w:val="00AD6F5B"/>
    <w:rsid w:val="00AD76B5"/>
    <w:rsid w:val="00AD7A26"/>
    <w:rsid w:val="00AE0637"/>
    <w:rsid w:val="00AE0D51"/>
    <w:rsid w:val="00AE157F"/>
    <w:rsid w:val="00AE1761"/>
    <w:rsid w:val="00AE206F"/>
    <w:rsid w:val="00AE2269"/>
    <w:rsid w:val="00AE27AC"/>
    <w:rsid w:val="00AE30AB"/>
    <w:rsid w:val="00AE40E0"/>
    <w:rsid w:val="00AE46AF"/>
    <w:rsid w:val="00AE4DBA"/>
    <w:rsid w:val="00AE4F07"/>
    <w:rsid w:val="00AE5F00"/>
    <w:rsid w:val="00AE78B7"/>
    <w:rsid w:val="00AE7C54"/>
    <w:rsid w:val="00AF1C5D"/>
    <w:rsid w:val="00AF2CAF"/>
    <w:rsid w:val="00AF42D7"/>
    <w:rsid w:val="00AF4ADE"/>
    <w:rsid w:val="00AF4CE9"/>
    <w:rsid w:val="00AF60D5"/>
    <w:rsid w:val="00AF6581"/>
    <w:rsid w:val="00AF65D2"/>
    <w:rsid w:val="00AF7BC3"/>
    <w:rsid w:val="00B004A5"/>
    <w:rsid w:val="00B006FE"/>
    <w:rsid w:val="00B007CB"/>
    <w:rsid w:val="00B00C7F"/>
    <w:rsid w:val="00B01664"/>
    <w:rsid w:val="00B01B74"/>
    <w:rsid w:val="00B02AA9"/>
    <w:rsid w:val="00B02FA3"/>
    <w:rsid w:val="00B04320"/>
    <w:rsid w:val="00B04D53"/>
    <w:rsid w:val="00B05084"/>
    <w:rsid w:val="00B05D99"/>
    <w:rsid w:val="00B05EA7"/>
    <w:rsid w:val="00B0633A"/>
    <w:rsid w:val="00B065AA"/>
    <w:rsid w:val="00B06B8E"/>
    <w:rsid w:val="00B06D3A"/>
    <w:rsid w:val="00B103AC"/>
    <w:rsid w:val="00B10517"/>
    <w:rsid w:val="00B11BDD"/>
    <w:rsid w:val="00B1378E"/>
    <w:rsid w:val="00B13BD2"/>
    <w:rsid w:val="00B14B79"/>
    <w:rsid w:val="00B14D45"/>
    <w:rsid w:val="00B157F9"/>
    <w:rsid w:val="00B15DD1"/>
    <w:rsid w:val="00B17A5A"/>
    <w:rsid w:val="00B17AC8"/>
    <w:rsid w:val="00B20256"/>
    <w:rsid w:val="00B20D09"/>
    <w:rsid w:val="00B20F0C"/>
    <w:rsid w:val="00B21B48"/>
    <w:rsid w:val="00B222AD"/>
    <w:rsid w:val="00B2257E"/>
    <w:rsid w:val="00B22FF0"/>
    <w:rsid w:val="00B23B12"/>
    <w:rsid w:val="00B24375"/>
    <w:rsid w:val="00B24686"/>
    <w:rsid w:val="00B24AD7"/>
    <w:rsid w:val="00B2762F"/>
    <w:rsid w:val="00B2763F"/>
    <w:rsid w:val="00B27AAC"/>
    <w:rsid w:val="00B30024"/>
    <w:rsid w:val="00B30929"/>
    <w:rsid w:val="00B32590"/>
    <w:rsid w:val="00B33DEE"/>
    <w:rsid w:val="00B341E5"/>
    <w:rsid w:val="00B342BA"/>
    <w:rsid w:val="00B3478A"/>
    <w:rsid w:val="00B34C49"/>
    <w:rsid w:val="00B35840"/>
    <w:rsid w:val="00B36065"/>
    <w:rsid w:val="00B37229"/>
    <w:rsid w:val="00B372AA"/>
    <w:rsid w:val="00B376DA"/>
    <w:rsid w:val="00B40445"/>
    <w:rsid w:val="00B40948"/>
    <w:rsid w:val="00B409E0"/>
    <w:rsid w:val="00B41316"/>
    <w:rsid w:val="00B41888"/>
    <w:rsid w:val="00B41A95"/>
    <w:rsid w:val="00B41F6A"/>
    <w:rsid w:val="00B43CB6"/>
    <w:rsid w:val="00B441A0"/>
    <w:rsid w:val="00B442C9"/>
    <w:rsid w:val="00B443AD"/>
    <w:rsid w:val="00B45132"/>
    <w:rsid w:val="00B45A43"/>
    <w:rsid w:val="00B45A52"/>
    <w:rsid w:val="00B46175"/>
    <w:rsid w:val="00B468C6"/>
    <w:rsid w:val="00B4725D"/>
    <w:rsid w:val="00B5043D"/>
    <w:rsid w:val="00B50E96"/>
    <w:rsid w:val="00B513CF"/>
    <w:rsid w:val="00B531D3"/>
    <w:rsid w:val="00B5347A"/>
    <w:rsid w:val="00B53807"/>
    <w:rsid w:val="00B54881"/>
    <w:rsid w:val="00B548B7"/>
    <w:rsid w:val="00B54C32"/>
    <w:rsid w:val="00B56810"/>
    <w:rsid w:val="00B56B45"/>
    <w:rsid w:val="00B56C8C"/>
    <w:rsid w:val="00B56CA6"/>
    <w:rsid w:val="00B56D94"/>
    <w:rsid w:val="00B57871"/>
    <w:rsid w:val="00B57CB0"/>
    <w:rsid w:val="00B60AD3"/>
    <w:rsid w:val="00B62290"/>
    <w:rsid w:val="00B63156"/>
    <w:rsid w:val="00B63AA5"/>
    <w:rsid w:val="00B64AD9"/>
    <w:rsid w:val="00B65301"/>
    <w:rsid w:val="00B664C7"/>
    <w:rsid w:val="00B66A5B"/>
    <w:rsid w:val="00B70945"/>
    <w:rsid w:val="00B70F2B"/>
    <w:rsid w:val="00B72FC2"/>
    <w:rsid w:val="00B73076"/>
    <w:rsid w:val="00B739F6"/>
    <w:rsid w:val="00B73FCF"/>
    <w:rsid w:val="00B74670"/>
    <w:rsid w:val="00B75685"/>
    <w:rsid w:val="00B75A42"/>
    <w:rsid w:val="00B767EF"/>
    <w:rsid w:val="00B7794A"/>
    <w:rsid w:val="00B813AE"/>
    <w:rsid w:val="00B81450"/>
    <w:rsid w:val="00B81A6C"/>
    <w:rsid w:val="00B81AA2"/>
    <w:rsid w:val="00B828D9"/>
    <w:rsid w:val="00B82935"/>
    <w:rsid w:val="00B82C8F"/>
    <w:rsid w:val="00B833F8"/>
    <w:rsid w:val="00B85DE5"/>
    <w:rsid w:val="00B86571"/>
    <w:rsid w:val="00B86717"/>
    <w:rsid w:val="00B86917"/>
    <w:rsid w:val="00B86BF8"/>
    <w:rsid w:val="00B86E4C"/>
    <w:rsid w:val="00B901A7"/>
    <w:rsid w:val="00B906AF"/>
    <w:rsid w:val="00B90F73"/>
    <w:rsid w:val="00B916AC"/>
    <w:rsid w:val="00B925DA"/>
    <w:rsid w:val="00B92BE0"/>
    <w:rsid w:val="00B9336B"/>
    <w:rsid w:val="00B938B1"/>
    <w:rsid w:val="00B938CE"/>
    <w:rsid w:val="00B93B59"/>
    <w:rsid w:val="00B9406A"/>
    <w:rsid w:val="00B94DA0"/>
    <w:rsid w:val="00B96B76"/>
    <w:rsid w:val="00B976A8"/>
    <w:rsid w:val="00BA02AD"/>
    <w:rsid w:val="00BA074F"/>
    <w:rsid w:val="00BA08A9"/>
    <w:rsid w:val="00BA08ED"/>
    <w:rsid w:val="00BA0EB0"/>
    <w:rsid w:val="00BA15BD"/>
    <w:rsid w:val="00BA1E6A"/>
    <w:rsid w:val="00BA2280"/>
    <w:rsid w:val="00BA2A08"/>
    <w:rsid w:val="00BA3060"/>
    <w:rsid w:val="00BA525A"/>
    <w:rsid w:val="00BA56D2"/>
    <w:rsid w:val="00BA6685"/>
    <w:rsid w:val="00BA6810"/>
    <w:rsid w:val="00BA76E0"/>
    <w:rsid w:val="00BB178A"/>
    <w:rsid w:val="00BB1960"/>
    <w:rsid w:val="00BB2A25"/>
    <w:rsid w:val="00BB3A0D"/>
    <w:rsid w:val="00BB3BE2"/>
    <w:rsid w:val="00BB51E9"/>
    <w:rsid w:val="00BB5879"/>
    <w:rsid w:val="00BB75C9"/>
    <w:rsid w:val="00BB7F19"/>
    <w:rsid w:val="00BC0FDC"/>
    <w:rsid w:val="00BC122A"/>
    <w:rsid w:val="00BC1A02"/>
    <w:rsid w:val="00BC3053"/>
    <w:rsid w:val="00BC36FB"/>
    <w:rsid w:val="00BC403B"/>
    <w:rsid w:val="00BC4D2E"/>
    <w:rsid w:val="00BC5964"/>
    <w:rsid w:val="00BC65D0"/>
    <w:rsid w:val="00BD044D"/>
    <w:rsid w:val="00BD05D3"/>
    <w:rsid w:val="00BD2123"/>
    <w:rsid w:val="00BD238A"/>
    <w:rsid w:val="00BD2B01"/>
    <w:rsid w:val="00BD2E82"/>
    <w:rsid w:val="00BD36CF"/>
    <w:rsid w:val="00BD48AC"/>
    <w:rsid w:val="00BD4E75"/>
    <w:rsid w:val="00BD5997"/>
    <w:rsid w:val="00BD5F1A"/>
    <w:rsid w:val="00BD6E84"/>
    <w:rsid w:val="00BD7556"/>
    <w:rsid w:val="00BE02BC"/>
    <w:rsid w:val="00BE1234"/>
    <w:rsid w:val="00BE2FA6"/>
    <w:rsid w:val="00BE3021"/>
    <w:rsid w:val="00BE333F"/>
    <w:rsid w:val="00BE3BB5"/>
    <w:rsid w:val="00BE53BE"/>
    <w:rsid w:val="00BE5458"/>
    <w:rsid w:val="00BE7406"/>
    <w:rsid w:val="00BE7423"/>
    <w:rsid w:val="00BE7603"/>
    <w:rsid w:val="00BE770A"/>
    <w:rsid w:val="00BE7D6B"/>
    <w:rsid w:val="00BF16DB"/>
    <w:rsid w:val="00BF2223"/>
    <w:rsid w:val="00BF25B3"/>
    <w:rsid w:val="00BF2C65"/>
    <w:rsid w:val="00BF3279"/>
    <w:rsid w:val="00BF32B8"/>
    <w:rsid w:val="00BF4A3A"/>
    <w:rsid w:val="00BF5AD7"/>
    <w:rsid w:val="00BF65BA"/>
    <w:rsid w:val="00BF74C7"/>
    <w:rsid w:val="00C015DE"/>
    <w:rsid w:val="00C015F1"/>
    <w:rsid w:val="00C01C06"/>
    <w:rsid w:val="00C01F33"/>
    <w:rsid w:val="00C02279"/>
    <w:rsid w:val="00C02953"/>
    <w:rsid w:val="00C02CC6"/>
    <w:rsid w:val="00C040F7"/>
    <w:rsid w:val="00C044AB"/>
    <w:rsid w:val="00C04D60"/>
    <w:rsid w:val="00C05455"/>
    <w:rsid w:val="00C05706"/>
    <w:rsid w:val="00C07377"/>
    <w:rsid w:val="00C07E06"/>
    <w:rsid w:val="00C10478"/>
    <w:rsid w:val="00C12107"/>
    <w:rsid w:val="00C126F1"/>
    <w:rsid w:val="00C14D4B"/>
    <w:rsid w:val="00C154BB"/>
    <w:rsid w:val="00C1571B"/>
    <w:rsid w:val="00C15D1A"/>
    <w:rsid w:val="00C16734"/>
    <w:rsid w:val="00C17228"/>
    <w:rsid w:val="00C1743F"/>
    <w:rsid w:val="00C20189"/>
    <w:rsid w:val="00C2066F"/>
    <w:rsid w:val="00C212FB"/>
    <w:rsid w:val="00C21C48"/>
    <w:rsid w:val="00C22044"/>
    <w:rsid w:val="00C224E3"/>
    <w:rsid w:val="00C23824"/>
    <w:rsid w:val="00C24B88"/>
    <w:rsid w:val="00C259B6"/>
    <w:rsid w:val="00C2620E"/>
    <w:rsid w:val="00C26595"/>
    <w:rsid w:val="00C279B5"/>
    <w:rsid w:val="00C27C45"/>
    <w:rsid w:val="00C27D52"/>
    <w:rsid w:val="00C30AD1"/>
    <w:rsid w:val="00C3155B"/>
    <w:rsid w:val="00C31738"/>
    <w:rsid w:val="00C334CA"/>
    <w:rsid w:val="00C33F1B"/>
    <w:rsid w:val="00C36125"/>
    <w:rsid w:val="00C3719D"/>
    <w:rsid w:val="00C37CB2"/>
    <w:rsid w:val="00C37F87"/>
    <w:rsid w:val="00C40940"/>
    <w:rsid w:val="00C41B9E"/>
    <w:rsid w:val="00C42B65"/>
    <w:rsid w:val="00C44020"/>
    <w:rsid w:val="00C454D5"/>
    <w:rsid w:val="00C470A1"/>
    <w:rsid w:val="00C473A5"/>
    <w:rsid w:val="00C505BC"/>
    <w:rsid w:val="00C51BE7"/>
    <w:rsid w:val="00C54394"/>
    <w:rsid w:val="00C54980"/>
    <w:rsid w:val="00C54995"/>
    <w:rsid w:val="00C54D41"/>
    <w:rsid w:val="00C54E53"/>
    <w:rsid w:val="00C56166"/>
    <w:rsid w:val="00C604EC"/>
    <w:rsid w:val="00C60783"/>
    <w:rsid w:val="00C61310"/>
    <w:rsid w:val="00C62532"/>
    <w:rsid w:val="00C62FEA"/>
    <w:rsid w:val="00C63212"/>
    <w:rsid w:val="00C6342B"/>
    <w:rsid w:val="00C63C65"/>
    <w:rsid w:val="00C64672"/>
    <w:rsid w:val="00C653E6"/>
    <w:rsid w:val="00C65493"/>
    <w:rsid w:val="00C6609E"/>
    <w:rsid w:val="00C66FC5"/>
    <w:rsid w:val="00C6765D"/>
    <w:rsid w:val="00C67E87"/>
    <w:rsid w:val="00C70697"/>
    <w:rsid w:val="00C72093"/>
    <w:rsid w:val="00C72B83"/>
    <w:rsid w:val="00C72EF4"/>
    <w:rsid w:val="00C744FE"/>
    <w:rsid w:val="00C75753"/>
    <w:rsid w:val="00C75D2F"/>
    <w:rsid w:val="00C767BE"/>
    <w:rsid w:val="00C76885"/>
    <w:rsid w:val="00C76A75"/>
    <w:rsid w:val="00C76E3C"/>
    <w:rsid w:val="00C8017F"/>
    <w:rsid w:val="00C81568"/>
    <w:rsid w:val="00C81695"/>
    <w:rsid w:val="00C823D6"/>
    <w:rsid w:val="00C82449"/>
    <w:rsid w:val="00C82782"/>
    <w:rsid w:val="00C82973"/>
    <w:rsid w:val="00C829B9"/>
    <w:rsid w:val="00C8317D"/>
    <w:rsid w:val="00C83563"/>
    <w:rsid w:val="00C83A79"/>
    <w:rsid w:val="00C8437A"/>
    <w:rsid w:val="00C85E6A"/>
    <w:rsid w:val="00C8700E"/>
    <w:rsid w:val="00C875FC"/>
    <w:rsid w:val="00C9027A"/>
    <w:rsid w:val="00C9068E"/>
    <w:rsid w:val="00C909F5"/>
    <w:rsid w:val="00C921B3"/>
    <w:rsid w:val="00C92CE7"/>
    <w:rsid w:val="00C92E5A"/>
    <w:rsid w:val="00C92EA9"/>
    <w:rsid w:val="00C93814"/>
    <w:rsid w:val="00C93925"/>
    <w:rsid w:val="00C93C4B"/>
    <w:rsid w:val="00C9444E"/>
    <w:rsid w:val="00C944AB"/>
    <w:rsid w:val="00C945A4"/>
    <w:rsid w:val="00C95B40"/>
    <w:rsid w:val="00C963C3"/>
    <w:rsid w:val="00C965C9"/>
    <w:rsid w:val="00C9665A"/>
    <w:rsid w:val="00C975EC"/>
    <w:rsid w:val="00C976C4"/>
    <w:rsid w:val="00C97883"/>
    <w:rsid w:val="00C979F6"/>
    <w:rsid w:val="00CA0063"/>
    <w:rsid w:val="00CA04D4"/>
    <w:rsid w:val="00CA126B"/>
    <w:rsid w:val="00CA1ED8"/>
    <w:rsid w:val="00CA2E08"/>
    <w:rsid w:val="00CA3781"/>
    <w:rsid w:val="00CA3ED7"/>
    <w:rsid w:val="00CA407F"/>
    <w:rsid w:val="00CA44AD"/>
    <w:rsid w:val="00CA55BD"/>
    <w:rsid w:val="00CA5FAF"/>
    <w:rsid w:val="00CA6C41"/>
    <w:rsid w:val="00CA72C4"/>
    <w:rsid w:val="00CB1153"/>
    <w:rsid w:val="00CB1612"/>
    <w:rsid w:val="00CB1F63"/>
    <w:rsid w:val="00CB35BF"/>
    <w:rsid w:val="00CB35F1"/>
    <w:rsid w:val="00CB4654"/>
    <w:rsid w:val="00CB4DB3"/>
    <w:rsid w:val="00CB5C61"/>
    <w:rsid w:val="00CB5E76"/>
    <w:rsid w:val="00CB6B7B"/>
    <w:rsid w:val="00CB7063"/>
    <w:rsid w:val="00CB7101"/>
    <w:rsid w:val="00CB7170"/>
    <w:rsid w:val="00CC040E"/>
    <w:rsid w:val="00CC074F"/>
    <w:rsid w:val="00CC0D9E"/>
    <w:rsid w:val="00CC111F"/>
    <w:rsid w:val="00CC2011"/>
    <w:rsid w:val="00CC39E5"/>
    <w:rsid w:val="00CC3EA0"/>
    <w:rsid w:val="00CC4296"/>
    <w:rsid w:val="00CC46C1"/>
    <w:rsid w:val="00CC498A"/>
    <w:rsid w:val="00CC4A4A"/>
    <w:rsid w:val="00CC67B9"/>
    <w:rsid w:val="00CC6BD5"/>
    <w:rsid w:val="00CC6CF2"/>
    <w:rsid w:val="00CC704F"/>
    <w:rsid w:val="00CC74A1"/>
    <w:rsid w:val="00CC7B45"/>
    <w:rsid w:val="00CD1188"/>
    <w:rsid w:val="00CD1C20"/>
    <w:rsid w:val="00CD1F31"/>
    <w:rsid w:val="00CD2ED1"/>
    <w:rsid w:val="00CD337B"/>
    <w:rsid w:val="00CD3A75"/>
    <w:rsid w:val="00CD3E0A"/>
    <w:rsid w:val="00CD585B"/>
    <w:rsid w:val="00CD72C2"/>
    <w:rsid w:val="00CD74F7"/>
    <w:rsid w:val="00CE0424"/>
    <w:rsid w:val="00CE0BFF"/>
    <w:rsid w:val="00CE116F"/>
    <w:rsid w:val="00CE125F"/>
    <w:rsid w:val="00CE2444"/>
    <w:rsid w:val="00CE28BE"/>
    <w:rsid w:val="00CE3100"/>
    <w:rsid w:val="00CE413D"/>
    <w:rsid w:val="00CE567C"/>
    <w:rsid w:val="00CE6108"/>
    <w:rsid w:val="00CE6768"/>
    <w:rsid w:val="00CE68D5"/>
    <w:rsid w:val="00CE6C31"/>
    <w:rsid w:val="00CE7561"/>
    <w:rsid w:val="00CF04BD"/>
    <w:rsid w:val="00CF0942"/>
    <w:rsid w:val="00CF0C9D"/>
    <w:rsid w:val="00CF1354"/>
    <w:rsid w:val="00CF1737"/>
    <w:rsid w:val="00CF27A6"/>
    <w:rsid w:val="00CF363F"/>
    <w:rsid w:val="00CF38F8"/>
    <w:rsid w:val="00CF3B1F"/>
    <w:rsid w:val="00CF3B22"/>
    <w:rsid w:val="00CF3BF6"/>
    <w:rsid w:val="00CF3C0B"/>
    <w:rsid w:val="00CF3EDD"/>
    <w:rsid w:val="00CF511D"/>
    <w:rsid w:val="00CF5A9E"/>
    <w:rsid w:val="00CF625B"/>
    <w:rsid w:val="00CF687E"/>
    <w:rsid w:val="00CF78CF"/>
    <w:rsid w:val="00D004A3"/>
    <w:rsid w:val="00D00C4F"/>
    <w:rsid w:val="00D01A83"/>
    <w:rsid w:val="00D01B50"/>
    <w:rsid w:val="00D02EC0"/>
    <w:rsid w:val="00D0349B"/>
    <w:rsid w:val="00D03ABB"/>
    <w:rsid w:val="00D03ABE"/>
    <w:rsid w:val="00D0469F"/>
    <w:rsid w:val="00D049A8"/>
    <w:rsid w:val="00D052FF"/>
    <w:rsid w:val="00D05515"/>
    <w:rsid w:val="00D05A7C"/>
    <w:rsid w:val="00D062FE"/>
    <w:rsid w:val="00D076DF"/>
    <w:rsid w:val="00D07C48"/>
    <w:rsid w:val="00D1000B"/>
    <w:rsid w:val="00D10249"/>
    <w:rsid w:val="00D108AE"/>
    <w:rsid w:val="00D10A25"/>
    <w:rsid w:val="00D10FE9"/>
    <w:rsid w:val="00D115C3"/>
    <w:rsid w:val="00D1181D"/>
    <w:rsid w:val="00D11897"/>
    <w:rsid w:val="00D11D03"/>
    <w:rsid w:val="00D12140"/>
    <w:rsid w:val="00D1264A"/>
    <w:rsid w:val="00D12806"/>
    <w:rsid w:val="00D12CE8"/>
    <w:rsid w:val="00D12E7E"/>
    <w:rsid w:val="00D13135"/>
    <w:rsid w:val="00D13E4E"/>
    <w:rsid w:val="00D140A1"/>
    <w:rsid w:val="00D143F0"/>
    <w:rsid w:val="00D14D21"/>
    <w:rsid w:val="00D20D0C"/>
    <w:rsid w:val="00D2108B"/>
    <w:rsid w:val="00D22060"/>
    <w:rsid w:val="00D22228"/>
    <w:rsid w:val="00D2249F"/>
    <w:rsid w:val="00D23517"/>
    <w:rsid w:val="00D239A7"/>
    <w:rsid w:val="00D23BF9"/>
    <w:rsid w:val="00D23F47"/>
    <w:rsid w:val="00D24612"/>
    <w:rsid w:val="00D26187"/>
    <w:rsid w:val="00D26A1D"/>
    <w:rsid w:val="00D26BD3"/>
    <w:rsid w:val="00D26CC2"/>
    <w:rsid w:val="00D27643"/>
    <w:rsid w:val="00D27DD0"/>
    <w:rsid w:val="00D31258"/>
    <w:rsid w:val="00D3134D"/>
    <w:rsid w:val="00D32855"/>
    <w:rsid w:val="00D331D4"/>
    <w:rsid w:val="00D33A00"/>
    <w:rsid w:val="00D34D15"/>
    <w:rsid w:val="00D35CF2"/>
    <w:rsid w:val="00D361B0"/>
    <w:rsid w:val="00D36E71"/>
    <w:rsid w:val="00D37D87"/>
    <w:rsid w:val="00D4000D"/>
    <w:rsid w:val="00D40B33"/>
    <w:rsid w:val="00D40DBC"/>
    <w:rsid w:val="00D418F9"/>
    <w:rsid w:val="00D42182"/>
    <w:rsid w:val="00D42579"/>
    <w:rsid w:val="00D4318F"/>
    <w:rsid w:val="00D438BF"/>
    <w:rsid w:val="00D43D97"/>
    <w:rsid w:val="00D440E8"/>
    <w:rsid w:val="00D440F8"/>
    <w:rsid w:val="00D44658"/>
    <w:rsid w:val="00D44C8D"/>
    <w:rsid w:val="00D4565F"/>
    <w:rsid w:val="00D45A29"/>
    <w:rsid w:val="00D46BBF"/>
    <w:rsid w:val="00D46DF8"/>
    <w:rsid w:val="00D4702F"/>
    <w:rsid w:val="00D47C96"/>
    <w:rsid w:val="00D50023"/>
    <w:rsid w:val="00D505AE"/>
    <w:rsid w:val="00D50695"/>
    <w:rsid w:val="00D53B44"/>
    <w:rsid w:val="00D53B92"/>
    <w:rsid w:val="00D53F7D"/>
    <w:rsid w:val="00D546FF"/>
    <w:rsid w:val="00D55472"/>
    <w:rsid w:val="00D556E8"/>
    <w:rsid w:val="00D55AD5"/>
    <w:rsid w:val="00D55D4C"/>
    <w:rsid w:val="00D55E90"/>
    <w:rsid w:val="00D576CA"/>
    <w:rsid w:val="00D6182C"/>
    <w:rsid w:val="00D61AF5"/>
    <w:rsid w:val="00D6227C"/>
    <w:rsid w:val="00D6244B"/>
    <w:rsid w:val="00D62E9F"/>
    <w:rsid w:val="00D635B8"/>
    <w:rsid w:val="00D63DA9"/>
    <w:rsid w:val="00D64131"/>
    <w:rsid w:val="00D64B17"/>
    <w:rsid w:val="00D652B5"/>
    <w:rsid w:val="00D653A0"/>
    <w:rsid w:val="00D65857"/>
    <w:rsid w:val="00D66155"/>
    <w:rsid w:val="00D66520"/>
    <w:rsid w:val="00D6696A"/>
    <w:rsid w:val="00D67639"/>
    <w:rsid w:val="00D67C92"/>
    <w:rsid w:val="00D67EF9"/>
    <w:rsid w:val="00D705C6"/>
    <w:rsid w:val="00D708B0"/>
    <w:rsid w:val="00D70FA9"/>
    <w:rsid w:val="00D71FD5"/>
    <w:rsid w:val="00D7283D"/>
    <w:rsid w:val="00D7310A"/>
    <w:rsid w:val="00D73A1A"/>
    <w:rsid w:val="00D74205"/>
    <w:rsid w:val="00D746A8"/>
    <w:rsid w:val="00D777FC"/>
    <w:rsid w:val="00D77B1D"/>
    <w:rsid w:val="00D77C4A"/>
    <w:rsid w:val="00D77DF0"/>
    <w:rsid w:val="00D8021F"/>
    <w:rsid w:val="00D80383"/>
    <w:rsid w:val="00D80568"/>
    <w:rsid w:val="00D81CB0"/>
    <w:rsid w:val="00D821D8"/>
    <w:rsid w:val="00D8220B"/>
    <w:rsid w:val="00D82376"/>
    <w:rsid w:val="00D823C6"/>
    <w:rsid w:val="00D8327F"/>
    <w:rsid w:val="00D8410C"/>
    <w:rsid w:val="00D846BB"/>
    <w:rsid w:val="00D84C56"/>
    <w:rsid w:val="00D84E0A"/>
    <w:rsid w:val="00D85974"/>
    <w:rsid w:val="00D86CA3"/>
    <w:rsid w:val="00D871CE"/>
    <w:rsid w:val="00D87F58"/>
    <w:rsid w:val="00D905A9"/>
    <w:rsid w:val="00D90F85"/>
    <w:rsid w:val="00D9124A"/>
    <w:rsid w:val="00D9196D"/>
    <w:rsid w:val="00D91EDC"/>
    <w:rsid w:val="00D92982"/>
    <w:rsid w:val="00D92A03"/>
    <w:rsid w:val="00D930BE"/>
    <w:rsid w:val="00D94963"/>
    <w:rsid w:val="00D94C6A"/>
    <w:rsid w:val="00D963A5"/>
    <w:rsid w:val="00D97E82"/>
    <w:rsid w:val="00DA00A8"/>
    <w:rsid w:val="00DA1D21"/>
    <w:rsid w:val="00DA245E"/>
    <w:rsid w:val="00DA28EE"/>
    <w:rsid w:val="00DA2D31"/>
    <w:rsid w:val="00DA305E"/>
    <w:rsid w:val="00DA3ECF"/>
    <w:rsid w:val="00DA4C51"/>
    <w:rsid w:val="00DA5417"/>
    <w:rsid w:val="00DA56E8"/>
    <w:rsid w:val="00DA765D"/>
    <w:rsid w:val="00DB0A9F"/>
    <w:rsid w:val="00DB21A3"/>
    <w:rsid w:val="00DB3373"/>
    <w:rsid w:val="00DB354E"/>
    <w:rsid w:val="00DB377D"/>
    <w:rsid w:val="00DB3901"/>
    <w:rsid w:val="00DB450D"/>
    <w:rsid w:val="00DB4573"/>
    <w:rsid w:val="00DB46B7"/>
    <w:rsid w:val="00DB48A9"/>
    <w:rsid w:val="00DB4B78"/>
    <w:rsid w:val="00DB4FDE"/>
    <w:rsid w:val="00DB5618"/>
    <w:rsid w:val="00DB5EC0"/>
    <w:rsid w:val="00DB719B"/>
    <w:rsid w:val="00DB733C"/>
    <w:rsid w:val="00DC180B"/>
    <w:rsid w:val="00DC1A1B"/>
    <w:rsid w:val="00DC2B0D"/>
    <w:rsid w:val="00DC2D36"/>
    <w:rsid w:val="00DC34EA"/>
    <w:rsid w:val="00DC53EF"/>
    <w:rsid w:val="00DC6127"/>
    <w:rsid w:val="00DC71D8"/>
    <w:rsid w:val="00DD1AD1"/>
    <w:rsid w:val="00DD29D6"/>
    <w:rsid w:val="00DD36F7"/>
    <w:rsid w:val="00DD3E15"/>
    <w:rsid w:val="00DD4143"/>
    <w:rsid w:val="00DD4814"/>
    <w:rsid w:val="00DD4889"/>
    <w:rsid w:val="00DD4B1D"/>
    <w:rsid w:val="00DD6D4C"/>
    <w:rsid w:val="00DD7E05"/>
    <w:rsid w:val="00DE0200"/>
    <w:rsid w:val="00DE035F"/>
    <w:rsid w:val="00DE03CD"/>
    <w:rsid w:val="00DE10FA"/>
    <w:rsid w:val="00DE32DD"/>
    <w:rsid w:val="00DE35C1"/>
    <w:rsid w:val="00DE37D4"/>
    <w:rsid w:val="00DE404A"/>
    <w:rsid w:val="00DE4219"/>
    <w:rsid w:val="00DE4AC2"/>
    <w:rsid w:val="00DE4DF9"/>
    <w:rsid w:val="00DE51ED"/>
    <w:rsid w:val="00DE5608"/>
    <w:rsid w:val="00DE5727"/>
    <w:rsid w:val="00DE58D0"/>
    <w:rsid w:val="00DE5FD9"/>
    <w:rsid w:val="00DE654F"/>
    <w:rsid w:val="00DE66A0"/>
    <w:rsid w:val="00DE66DA"/>
    <w:rsid w:val="00DE687E"/>
    <w:rsid w:val="00DE742E"/>
    <w:rsid w:val="00DE78C1"/>
    <w:rsid w:val="00DF03E5"/>
    <w:rsid w:val="00DF0B6E"/>
    <w:rsid w:val="00DF15E0"/>
    <w:rsid w:val="00DF1963"/>
    <w:rsid w:val="00DF266C"/>
    <w:rsid w:val="00DF3279"/>
    <w:rsid w:val="00DF37A0"/>
    <w:rsid w:val="00DF43EC"/>
    <w:rsid w:val="00DF5186"/>
    <w:rsid w:val="00DF5721"/>
    <w:rsid w:val="00DF72F9"/>
    <w:rsid w:val="00DF761E"/>
    <w:rsid w:val="00E0075A"/>
    <w:rsid w:val="00E027E2"/>
    <w:rsid w:val="00E02B33"/>
    <w:rsid w:val="00E03C50"/>
    <w:rsid w:val="00E04713"/>
    <w:rsid w:val="00E04D9F"/>
    <w:rsid w:val="00E07D14"/>
    <w:rsid w:val="00E110E7"/>
    <w:rsid w:val="00E11B20"/>
    <w:rsid w:val="00E124E4"/>
    <w:rsid w:val="00E12A76"/>
    <w:rsid w:val="00E12D1C"/>
    <w:rsid w:val="00E13F65"/>
    <w:rsid w:val="00E14B4F"/>
    <w:rsid w:val="00E166E2"/>
    <w:rsid w:val="00E16966"/>
    <w:rsid w:val="00E17FA2"/>
    <w:rsid w:val="00E2033F"/>
    <w:rsid w:val="00E21206"/>
    <w:rsid w:val="00E21336"/>
    <w:rsid w:val="00E218F4"/>
    <w:rsid w:val="00E22330"/>
    <w:rsid w:val="00E22654"/>
    <w:rsid w:val="00E2328B"/>
    <w:rsid w:val="00E232F8"/>
    <w:rsid w:val="00E24541"/>
    <w:rsid w:val="00E26566"/>
    <w:rsid w:val="00E30372"/>
    <w:rsid w:val="00E305CB"/>
    <w:rsid w:val="00E30B5A"/>
    <w:rsid w:val="00E311B0"/>
    <w:rsid w:val="00E3123D"/>
    <w:rsid w:val="00E31313"/>
    <w:rsid w:val="00E31461"/>
    <w:rsid w:val="00E31D43"/>
    <w:rsid w:val="00E3204D"/>
    <w:rsid w:val="00E3244D"/>
    <w:rsid w:val="00E32608"/>
    <w:rsid w:val="00E32A78"/>
    <w:rsid w:val="00E34188"/>
    <w:rsid w:val="00E347E1"/>
    <w:rsid w:val="00E34B6E"/>
    <w:rsid w:val="00E34ECF"/>
    <w:rsid w:val="00E35559"/>
    <w:rsid w:val="00E35785"/>
    <w:rsid w:val="00E36723"/>
    <w:rsid w:val="00E3723A"/>
    <w:rsid w:val="00E37860"/>
    <w:rsid w:val="00E37882"/>
    <w:rsid w:val="00E40123"/>
    <w:rsid w:val="00E40AC1"/>
    <w:rsid w:val="00E40DC4"/>
    <w:rsid w:val="00E41034"/>
    <w:rsid w:val="00E41269"/>
    <w:rsid w:val="00E435C7"/>
    <w:rsid w:val="00E43CF2"/>
    <w:rsid w:val="00E446F1"/>
    <w:rsid w:val="00E447E0"/>
    <w:rsid w:val="00E45B3E"/>
    <w:rsid w:val="00E46886"/>
    <w:rsid w:val="00E46F75"/>
    <w:rsid w:val="00E47A27"/>
    <w:rsid w:val="00E47AEF"/>
    <w:rsid w:val="00E506E1"/>
    <w:rsid w:val="00E5190A"/>
    <w:rsid w:val="00E526AA"/>
    <w:rsid w:val="00E52FF0"/>
    <w:rsid w:val="00E532BA"/>
    <w:rsid w:val="00E53B75"/>
    <w:rsid w:val="00E54C6A"/>
    <w:rsid w:val="00E54E3B"/>
    <w:rsid w:val="00E5531F"/>
    <w:rsid w:val="00E55587"/>
    <w:rsid w:val="00E56121"/>
    <w:rsid w:val="00E57216"/>
    <w:rsid w:val="00E57565"/>
    <w:rsid w:val="00E5786E"/>
    <w:rsid w:val="00E57D04"/>
    <w:rsid w:val="00E57E99"/>
    <w:rsid w:val="00E603A5"/>
    <w:rsid w:val="00E60A99"/>
    <w:rsid w:val="00E61F78"/>
    <w:rsid w:val="00E62DED"/>
    <w:rsid w:val="00E63838"/>
    <w:rsid w:val="00E63848"/>
    <w:rsid w:val="00E64022"/>
    <w:rsid w:val="00E64434"/>
    <w:rsid w:val="00E64674"/>
    <w:rsid w:val="00E66007"/>
    <w:rsid w:val="00E66E6B"/>
    <w:rsid w:val="00E67539"/>
    <w:rsid w:val="00E67C51"/>
    <w:rsid w:val="00E67DFE"/>
    <w:rsid w:val="00E71C65"/>
    <w:rsid w:val="00E726B6"/>
    <w:rsid w:val="00E72878"/>
    <w:rsid w:val="00E72914"/>
    <w:rsid w:val="00E72C39"/>
    <w:rsid w:val="00E72EFC"/>
    <w:rsid w:val="00E731CA"/>
    <w:rsid w:val="00E73F26"/>
    <w:rsid w:val="00E752CD"/>
    <w:rsid w:val="00E758EC"/>
    <w:rsid w:val="00E75ADE"/>
    <w:rsid w:val="00E75C20"/>
    <w:rsid w:val="00E7630E"/>
    <w:rsid w:val="00E763A5"/>
    <w:rsid w:val="00E76497"/>
    <w:rsid w:val="00E800CA"/>
    <w:rsid w:val="00E8185A"/>
    <w:rsid w:val="00E81D4B"/>
    <w:rsid w:val="00E81D89"/>
    <w:rsid w:val="00E8234C"/>
    <w:rsid w:val="00E83AA9"/>
    <w:rsid w:val="00E85928"/>
    <w:rsid w:val="00E85BA6"/>
    <w:rsid w:val="00E85F7C"/>
    <w:rsid w:val="00E864F8"/>
    <w:rsid w:val="00E8717A"/>
    <w:rsid w:val="00E873FD"/>
    <w:rsid w:val="00E87479"/>
    <w:rsid w:val="00E87822"/>
    <w:rsid w:val="00E87B45"/>
    <w:rsid w:val="00E87D98"/>
    <w:rsid w:val="00E87F83"/>
    <w:rsid w:val="00E902A9"/>
    <w:rsid w:val="00E90395"/>
    <w:rsid w:val="00E90E49"/>
    <w:rsid w:val="00E913BD"/>
    <w:rsid w:val="00E917F9"/>
    <w:rsid w:val="00E9291C"/>
    <w:rsid w:val="00E92B45"/>
    <w:rsid w:val="00E93FFE"/>
    <w:rsid w:val="00E940A2"/>
    <w:rsid w:val="00E94AC5"/>
    <w:rsid w:val="00E94F8A"/>
    <w:rsid w:val="00E95229"/>
    <w:rsid w:val="00E9611E"/>
    <w:rsid w:val="00E961C4"/>
    <w:rsid w:val="00E97353"/>
    <w:rsid w:val="00EA0BC0"/>
    <w:rsid w:val="00EA2BBC"/>
    <w:rsid w:val="00EA3198"/>
    <w:rsid w:val="00EA4635"/>
    <w:rsid w:val="00EA5349"/>
    <w:rsid w:val="00EA5EE8"/>
    <w:rsid w:val="00EA6FFD"/>
    <w:rsid w:val="00EA7A41"/>
    <w:rsid w:val="00EB067B"/>
    <w:rsid w:val="00EB077B"/>
    <w:rsid w:val="00EB09E0"/>
    <w:rsid w:val="00EB103E"/>
    <w:rsid w:val="00EB1391"/>
    <w:rsid w:val="00EB1566"/>
    <w:rsid w:val="00EB2034"/>
    <w:rsid w:val="00EB2BF7"/>
    <w:rsid w:val="00EB3EAA"/>
    <w:rsid w:val="00EB4CD5"/>
    <w:rsid w:val="00EB4EA2"/>
    <w:rsid w:val="00EB52AE"/>
    <w:rsid w:val="00EB5B5E"/>
    <w:rsid w:val="00EB5D1D"/>
    <w:rsid w:val="00EB61A1"/>
    <w:rsid w:val="00EB6DF7"/>
    <w:rsid w:val="00EB7493"/>
    <w:rsid w:val="00EC0C89"/>
    <w:rsid w:val="00EC1CBA"/>
    <w:rsid w:val="00EC24D5"/>
    <w:rsid w:val="00EC27C6"/>
    <w:rsid w:val="00EC4207"/>
    <w:rsid w:val="00EC540A"/>
    <w:rsid w:val="00EC5653"/>
    <w:rsid w:val="00EC5E2C"/>
    <w:rsid w:val="00EC65D3"/>
    <w:rsid w:val="00EC6AE9"/>
    <w:rsid w:val="00EC71CE"/>
    <w:rsid w:val="00EC795E"/>
    <w:rsid w:val="00ED1006"/>
    <w:rsid w:val="00ED32DD"/>
    <w:rsid w:val="00ED3A6A"/>
    <w:rsid w:val="00ED4B19"/>
    <w:rsid w:val="00ED4F6F"/>
    <w:rsid w:val="00ED650D"/>
    <w:rsid w:val="00ED79C9"/>
    <w:rsid w:val="00ED7E59"/>
    <w:rsid w:val="00EE10C1"/>
    <w:rsid w:val="00EE2039"/>
    <w:rsid w:val="00EE21FE"/>
    <w:rsid w:val="00EE328F"/>
    <w:rsid w:val="00EE41A0"/>
    <w:rsid w:val="00EE5128"/>
    <w:rsid w:val="00EE5487"/>
    <w:rsid w:val="00EE6CFE"/>
    <w:rsid w:val="00EE78CF"/>
    <w:rsid w:val="00EF0BC0"/>
    <w:rsid w:val="00EF10ED"/>
    <w:rsid w:val="00EF1105"/>
    <w:rsid w:val="00EF1315"/>
    <w:rsid w:val="00EF18FE"/>
    <w:rsid w:val="00EF405A"/>
    <w:rsid w:val="00EF4594"/>
    <w:rsid w:val="00EF50D0"/>
    <w:rsid w:val="00EF5787"/>
    <w:rsid w:val="00EF60D0"/>
    <w:rsid w:val="00EF61B3"/>
    <w:rsid w:val="00EF68E3"/>
    <w:rsid w:val="00EF6DD4"/>
    <w:rsid w:val="00EF71E1"/>
    <w:rsid w:val="00EF7B3C"/>
    <w:rsid w:val="00EF7D5A"/>
    <w:rsid w:val="00F02BCC"/>
    <w:rsid w:val="00F03290"/>
    <w:rsid w:val="00F03547"/>
    <w:rsid w:val="00F03CC3"/>
    <w:rsid w:val="00F04018"/>
    <w:rsid w:val="00F04327"/>
    <w:rsid w:val="00F04F74"/>
    <w:rsid w:val="00F0528D"/>
    <w:rsid w:val="00F06C67"/>
    <w:rsid w:val="00F06DFD"/>
    <w:rsid w:val="00F06EEB"/>
    <w:rsid w:val="00F071D1"/>
    <w:rsid w:val="00F07533"/>
    <w:rsid w:val="00F0781D"/>
    <w:rsid w:val="00F10629"/>
    <w:rsid w:val="00F10BAB"/>
    <w:rsid w:val="00F10C5B"/>
    <w:rsid w:val="00F11794"/>
    <w:rsid w:val="00F11D89"/>
    <w:rsid w:val="00F121B4"/>
    <w:rsid w:val="00F12581"/>
    <w:rsid w:val="00F13922"/>
    <w:rsid w:val="00F15FA5"/>
    <w:rsid w:val="00F15FBF"/>
    <w:rsid w:val="00F15FC0"/>
    <w:rsid w:val="00F16901"/>
    <w:rsid w:val="00F2026F"/>
    <w:rsid w:val="00F20330"/>
    <w:rsid w:val="00F209B7"/>
    <w:rsid w:val="00F21944"/>
    <w:rsid w:val="00F21AD7"/>
    <w:rsid w:val="00F225C9"/>
    <w:rsid w:val="00F22A79"/>
    <w:rsid w:val="00F234FC"/>
    <w:rsid w:val="00F2376F"/>
    <w:rsid w:val="00F237EF"/>
    <w:rsid w:val="00F238A6"/>
    <w:rsid w:val="00F240BF"/>
    <w:rsid w:val="00F243D8"/>
    <w:rsid w:val="00F2576B"/>
    <w:rsid w:val="00F25911"/>
    <w:rsid w:val="00F27219"/>
    <w:rsid w:val="00F3030D"/>
    <w:rsid w:val="00F30828"/>
    <w:rsid w:val="00F30FA7"/>
    <w:rsid w:val="00F31058"/>
    <w:rsid w:val="00F313D6"/>
    <w:rsid w:val="00F31E1C"/>
    <w:rsid w:val="00F31E33"/>
    <w:rsid w:val="00F33C3C"/>
    <w:rsid w:val="00F349AB"/>
    <w:rsid w:val="00F349FD"/>
    <w:rsid w:val="00F35B30"/>
    <w:rsid w:val="00F360E8"/>
    <w:rsid w:val="00F366A8"/>
    <w:rsid w:val="00F36B20"/>
    <w:rsid w:val="00F375CF"/>
    <w:rsid w:val="00F40768"/>
    <w:rsid w:val="00F40F0C"/>
    <w:rsid w:val="00F42AEA"/>
    <w:rsid w:val="00F444AD"/>
    <w:rsid w:val="00F467EC"/>
    <w:rsid w:val="00F46A37"/>
    <w:rsid w:val="00F4766C"/>
    <w:rsid w:val="00F47B46"/>
    <w:rsid w:val="00F5060E"/>
    <w:rsid w:val="00F507D1"/>
    <w:rsid w:val="00F50B0F"/>
    <w:rsid w:val="00F51935"/>
    <w:rsid w:val="00F519CE"/>
    <w:rsid w:val="00F51ADA"/>
    <w:rsid w:val="00F522FD"/>
    <w:rsid w:val="00F52F5A"/>
    <w:rsid w:val="00F5351E"/>
    <w:rsid w:val="00F54797"/>
    <w:rsid w:val="00F54AA7"/>
    <w:rsid w:val="00F54CCE"/>
    <w:rsid w:val="00F55AB6"/>
    <w:rsid w:val="00F5609A"/>
    <w:rsid w:val="00F60203"/>
    <w:rsid w:val="00F607C5"/>
    <w:rsid w:val="00F60DEA"/>
    <w:rsid w:val="00F6233A"/>
    <w:rsid w:val="00F626F7"/>
    <w:rsid w:val="00F62A0C"/>
    <w:rsid w:val="00F6302A"/>
    <w:rsid w:val="00F636B5"/>
    <w:rsid w:val="00F63950"/>
    <w:rsid w:val="00F63FAB"/>
    <w:rsid w:val="00F64C2B"/>
    <w:rsid w:val="00F651BE"/>
    <w:rsid w:val="00F65423"/>
    <w:rsid w:val="00F669AF"/>
    <w:rsid w:val="00F67F53"/>
    <w:rsid w:val="00F703BE"/>
    <w:rsid w:val="00F709BD"/>
    <w:rsid w:val="00F71F69"/>
    <w:rsid w:val="00F72B72"/>
    <w:rsid w:val="00F72C93"/>
    <w:rsid w:val="00F74606"/>
    <w:rsid w:val="00F74995"/>
    <w:rsid w:val="00F74BB9"/>
    <w:rsid w:val="00F75582"/>
    <w:rsid w:val="00F75724"/>
    <w:rsid w:val="00F76EFA"/>
    <w:rsid w:val="00F804BE"/>
    <w:rsid w:val="00F80853"/>
    <w:rsid w:val="00F817CE"/>
    <w:rsid w:val="00F82DAA"/>
    <w:rsid w:val="00F8338B"/>
    <w:rsid w:val="00F83BFB"/>
    <w:rsid w:val="00F8456C"/>
    <w:rsid w:val="00F84574"/>
    <w:rsid w:val="00F8498C"/>
    <w:rsid w:val="00F859D8"/>
    <w:rsid w:val="00F86298"/>
    <w:rsid w:val="00F868F5"/>
    <w:rsid w:val="00F86943"/>
    <w:rsid w:val="00F86E3E"/>
    <w:rsid w:val="00F87CE1"/>
    <w:rsid w:val="00F9056A"/>
    <w:rsid w:val="00F90B10"/>
    <w:rsid w:val="00F90F8D"/>
    <w:rsid w:val="00F91265"/>
    <w:rsid w:val="00F91524"/>
    <w:rsid w:val="00F92782"/>
    <w:rsid w:val="00F936AC"/>
    <w:rsid w:val="00F93AA9"/>
    <w:rsid w:val="00F94C13"/>
    <w:rsid w:val="00F95B2D"/>
    <w:rsid w:val="00F96985"/>
    <w:rsid w:val="00F96A08"/>
    <w:rsid w:val="00F96F8F"/>
    <w:rsid w:val="00F97838"/>
    <w:rsid w:val="00FA0F5C"/>
    <w:rsid w:val="00FA184D"/>
    <w:rsid w:val="00FA2BB3"/>
    <w:rsid w:val="00FA331A"/>
    <w:rsid w:val="00FA41F7"/>
    <w:rsid w:val="00FA601E"/>
    <w:rsid w:val="00FA650C"/>
    <w:rsid w:val="00FB0062"/>
    <w:rsid w:val="00FB3017"/>
    <w:rsid w:val="00FB3C9A"/>
    <w:rsid w:val="00FB46BF"/>
    <w:rsid w:val="00FB4C80"/>
    <w:rsid w:val="00FB6151"/>
    <w:rsid w:val="00FB6A6A"/>
    <w:rsid w:val="00FB6CB0"/>
    <w:rsid w:val="00FB6F9C"/>
    <w:rsid w:val="00FB72C5"/>
    <w:rsid w:val="00FB7FC4"/>
    <w:rsid w:val="00FC2470"/>
    <w:rsid w:val="00FC2B65"/>
    <w:rsid w:val="00FC2BF6"/>
    <w:rsid w:val="00FC3551"/>
    <w:rsid w:val="00FC5672"/>
    <w:rsid w:val="00FC7146"/>
    <w:rsid w:val="00FC7429"/>
    <w:rsid w:val="00FC77E9"/>
    <w:rsid w:val="00FD07F6"/>
    <w:rsid w:val="00FD1081"/>
    <w:rsid w:val="00FD1EC8"/>
    <w:rsid w:val="00FD3733"/>
    <w:rsid w:val="00FD47ED"/>
    <w:rsid w:val="00FD4B0B"/>
    <w:rsid w:val="00FD4B89"/>
    <w:rsid w:val="00FD6EAE"/>
    <w:rsid w:val="00FD74C5"/>
    <w:rsid w:val="00FD74DB"/>
    <w:rsid w:val="00FD7660"/>
    <w:rsid w:val="00FD77D1"/>
    <w:rsid w:val="00FD7849"/>
    <w:rsid w:val="00FE0655"/>
    <w:rsid w:val="00FE0E15"/>
    <w:rsid w:val="00FE1599"/>
    <w:rsid w:val="00FE1E26"/>
    <w:rsid w:val="00FE2365"/>
    <w:rsid w:val="00FE2CDF"/>
    <w:rsid w:val="00FE3176"/>
    <w:rsid w:val="00FE34E7"/>
    <w:rsid w:val="00FE37D7"/>
    <w:rsid w:val="00FE4689"/>
    <w:rsid w:val="00FE4B34"/>
    <w:rsid w:val="00FE4C7B"/>
    <w:rsid w:val="00FE7336"/>
    <w:rsid w:val="00FE73B9"/>
    <w:rsid w:val="00FE7412"/>
    <w:rsid w:val="00FE787C"/>
    <w:rsid w:val="00FF175C"/>
    <w:rsid w:val="00FF1F14"/>
    <w:rsid w:val="00FF1F48"/>
    <w:rsid w:val="00FF219A"/>
    <w:rsid w:val="00FF259C"/>
    <w:rsid w:val="00FF2C60"/>
    <w:rsid w:val="00FF2D51"/>
    <w:rsid w:val="00FF372F"/>
    <w:rsid w:val="00FF3C3E"/>
    <w:rsid w:val="00FF43D1"/>
    <w:rsid w:val="00FF45A5"/>
    <w:rsid w:val="00FF5C91"/>
    <w:rsid w:val="00FF5FEB"/>
    <w:rsid w:val="00FF6016"/>
    <w:rsid w:val="00FF63F1"/>
    <w:rsid w:val="00FF72E5"/>
    <w:rsid w:val="00FF72F1"/>
    <w:rsid w:val="00FF765D"/>
    <w:rsid w:val="6F993AA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03864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C5A68"/>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5C5A6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C5A68"/>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uiPriority w:val="99"/>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tabs>
        <w:tab w:val="num" w:pos="567"/>
      </w:tabs>
      <w:ind w:left="567" w:hanging="567"/>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link w:val="TANChar"/>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uiPriority w:val="99"/>
    <w:qFormat/>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numbering" w:customStyle="1" w:styleId="WWOutlineListStyle11">
    <w:name w:val="WW_OutlineListStyle_11"/>
    <w:basedOn w:val="NoList"/>
    <w:rsid w:val="000D0DC5"/>
    <w:pPr>
      <w:numPr>
        <w:numId w:val="23"/>
      </w:numPr>
    </w:pPr>
  </w:style>
  <w:style w:type="paragraph" w:styleId="NormalWeb">
    <w:name w:val="Normal (Web)"/>
    <w:basedOn w:val="Normal"/>
    <w:uiPriority w:val="99"/>
    <w:unhideWhenUsed/>
    <w:rsid w:val="000D0DC5"/>
    <w:pPr>
      <w:spacing w:before="100" w:beforeAutospacing="1" w:after="100" w:afterAutospacing="1"/>
    </w:pPr>
    <w:rPr>
      <w:sz w:val="24"/>
      <w:szCs w:val="24"/>
    </w:rPr>
  </w:style>
  <w:style w:type="paragraph" w:styleId="Revision">
    <w:name w:val="Revision"/>
    <w:hidden/>
    <w:uiPriority w:val="99"/>
    <w:semiHidden/>
    <w:rsid w:val="00805EC1"/>
    <w:rPr>
      <w:rFonts w:ascii="Times New Roman" w:hAnsi="Times New Roman"/>
      <w:lang w:eastAsia="ja-JP"/>
    </w:rPr>
  </w:style>
  <w:style w:type="character" w:styleId="UnresolvedMention">
    <w:name w:val="Unresolved Mention"/>
    <w:basedOn w:val="DefaultParagraphFont"/>
    <w:uiPriority w:val="99"/>
    <w:semiHidden/>
    <w:unhideWhenUsed/>
    <w:rsid w:val="002F651A"/>
    <w:rPr>
      <w:color w:val="605E5C"/>
      <w:shd w:val="clear" w:color="auto" w:fill="E1DFDD"/>
    </w:rPr>
  </w:style>
  <w:style w:type="table" w:styleId="PlainTable3">
    <w:name w:val="Plain Table 3"/>
    <w:basedOn w:val="TableNormal"/>
    <w:uiPriority w:val="43"/>
    <w:rsid w:val="00576882"/>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576882"/>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1">
    <w:name w:val="Plain Table 1"/>
    <w:basedOn w:val="TableNormal"/>
    <w:uiPriority w:val="41"/>
    <w:rsid w:val="00576882"/>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57688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10">
    <w:name w:val="B1 (文字)"/>
    <w:qFormat/>
    <w:locked/>
    <w:rsid w:val="004318EB"/>
    <w:rPr>
      <w:rFonts w:ascii="Times New Roman" w:hAnsi="Times New Roman"/>
      <w:lang w:val="en-GB" w:eastAsia="en-US"/>
    </w:rPr>
  </w:style>
  <w:style w:type="paragraph" w:customStyle="1" w:styleId="TdocHeading1">
    <w:name w:val="Tdoc_Heading_1"/>
    <w:basedOn w:val="Heading1"/>
    <w:next w:val="Normal"/>
    <w:autoRedefine/>
    <w:uiPriority w:val="99"/>
    <w:qFormat/>
    <w:rsid w:val="004318EB"/>
    <w:pPr>
      <w:keepLines w:val="0"/>
      <w:numPr>
        <w:numId w:val="33"/>
      </w:numPr>
      <w:pBdr>
        <w:top w:val="none" w:sz="0" w:space="0" w:color="auto"/>
      </w:pBdr>
      <w:spacing w:after="0"/>
      <w:textAlignment w:val="auto"/>
    </w:pPr>
    <w:rPr>
      <w:b/>
      <w:noProof/>
      <w:kern w:val="28"/>
      <w:sz w:val="24"/>
      <w:lang w:val="en-US" w:eastAsia="zh-CN"/>
    </w:rPr>
  </w:style>
  <w:style w:type="paragraph" w:customStyle="1" w:styleId="IvDbodytext">
    <w:name w:val="IvD bodytext"/>
    <w:basedOn w:val="BodyText"/>
    <w:link w:val="IvDbodytextChar"/>
    <w:qFormat/>
    <w:rsid w:val="0058676D"/>
    <w:pPr>
      <w:keepLines/>
      <w:tabs>
        <w:tab w:val="left" w:pos="2552"/>
        <w:tab w:val="left" w:pos="3856"/>
        <w:tab w:val="left" w:pos="5216"/>
        <w:tab w:val="left" w:pos="6464"/>
        <w:tab w:val="left" w:pos="7768"/>
        <w:tab w:val="left" w:pos="9072"/>
        <w:tab w:val="left" w:pos="9639"/>
      </w:tabs>
      <w:spacing w:before="240" w:after="0" w:line="240" w:lineRule="auto"/>
      <w:jc w:val="left"/>
    </w:pPr>
    <w:rPr>
      <w:spacing w:val="2"/>
      <w:sz w:val="20"/>
      <w:szCs w:val="20"/>
    </w:rPr>
  </w:style>
  <w:style w:type="character" w:customStyle="1" w:styleId="IvDbodytextChar">
    <w:name w:val="IvD bodytext Char"/>
    <w:basedOn w:val="DefaultParagraphFont"/>
    <w:link w:val="IvDbodytext"/>
    <w:rsid w:val="0058676D"/>
    <w:rPr>
      <w:rFonts w:ascii="Arial" w:eastAsiaTheme="minorHAnsi" w:hAnsi="Arial" w:cstheme="minorBidi"/>
      <w:spacing w:val="2"/>
      <w:lang w:val="sv-SE" w:eastAsia="en-US"/>
    </w:rPr>
  </w:style>
  <w:style w:type="paragraph" w:customStyle="1" w:styleId="IvDInstructiontext">
    <w:name w:val="IvD Instructiontext"/>
    <w:basedOn w:val="BodyText"/>
    <w:link w:val="IvDInstructiontextChar"/>
    <w:uiPriority w:val="99"/>
    <w:qFormat/>
    <w:rsid w:val="00554B02"/>
    <w:pPr>
      <w:keepLines/>
      <w:tabs>
        <w:tab w:val="left" w:pos="2552"/>
        <w:tab w:val="left" w:pos="3856"/>
        <w:tab w:val="left" w:pos="5216"/>
        <w:tab w:val="left" w:pos="6464"/>
        <w:tab w:val="left" w:pos="7768"/>
        <w:tab w:val="left" w:pos="9072"/>
        <w:tab w:val="left" w:pos="9639"/>
      </w:tabs>
      <w:spacing w:before="240" w:after="0" w:line="240" w:lineRule="auto"/>
      <w:jc w:val="left"/>
    </w:pPr>
    <w:rPr>
      <w:i/>
      <w:color w:val="7F7F7F" w:themeColor="text1" w:themeTint="80"/>
      <w:spacing w:val="2"/>
      <w:sz w:val="18"/>
      <w:szCs w:val="18"/>
    </w:rPr>
  </w:style>
  <w:style w:type="character" w:customStyle="1" w:styleId="IvDInstructiontextChar">
    <w:name w:val="IvD Instructiontext Char"/>
    <w:link w:val="IvDInstructiontext"/>
    <w:uiPriority w:val="99"/>
    <w:rsid w:val="00554B02"/>
    <w:rPr>
      <w:rFonts w:ascii="Arial" w:eastAsiaTheme="minorHAnsi" w:hAnsi="Arial" w:cstheme="minorBidi"/>
      <w:i/>
      <w:color w:val="7F7F7F" w:themeColor="text1" w:themeTint="80"/>
      <w:spacing w:val="2"/>
      <w:sz w:val="18"/>
      <w:szCs w:val="18"/>
      <w:lang w:val="sv-SE" w:eastAsia="en-US"/>
    </w:rPr>
  </w:style>
  <w:style w:type="character" w:customStyle="1" w:styleId="TACChar">
    <w:name w:val="TAC Char"/>
    <w:link w:val="TAC"/>
    <w:qFormat/>
    <w:rsid w:val="009D2394"/>
    <w:rPr>
      <w:rFonts w:ascii="Arial" w:eastAsiaTheme="minorEastAsia" w:hAnsi="Arial" w:cstheme="minorBidi"/>
      <w:sz w:val="18"/>
      <w:szCs w:val="22"/>
      <w:lang w:val="x-none" w:eastAsia="x-none"/>
    </w:rPr>
  </w:style>
  <w:style w:type="character" w:customStyle="1" w:styleId="TANChar">
    <w:name w:val="TAN Char"/>
    <w:link w:val="TAN"/>
    <w:rsid w:val="009D2394"/>
    <w:rPr>
      <w:rFonts w:ascii="Arial" w:eastAsiaTheme="minorEastAsia" w:hAnsi="Arial" w:cstheme="minorBidi"/>
      <w:sz w:val="18"/>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4891489">
      <w:bodyDiv w:val="1"/>
      <w:marLeft w:val="0"/>
      <w:marRight w:val="0"/>
      <w:marTop w:val="0"/>
      <w:marBottom w:val="0"/>
      <w:divBdr>
        <w:top w:val="none" w:sz="0" w:space="0" w:color="auto"/>
        <w:left w:val="none" w:sz="0" w:space="0" w:color="auto"/>
        <w:bottom w:val="none" w:sz="0" w:space="0" w:color="auto"/>
        <w:right w:val="none" w:sz="0" w:space="0" w:color="auto"/>
      </w:divBdr>
      <w:divsChild>
        <w:div w:id="1692218605">
          <w:marLeft w:val="835"/>
          <w:marRight w:val="0"/>
          <w:marTop w:val="67"/>
          <w:marBottom w:val="0"/>
          <w:divBdr>
            <w:top w:val="none" w:sz="0" w:space="0" w:color="auto"/>
            <w:left w:val="none" w:sz="0" w:space="0" w:color="auto"/>
            <w:bottom w:val="none" w:sz="0" w:space="0" w:color="auto"/>
            <w:right w:val="none" w:sz="0" w:space="0" w:color="auto"/>
          </w:divBdr>
        </w:div>
        <w:div w:id="1519925398">
          <w:marLeft w:val="1411"/>
          <w:marRight w:val="0"/>
          <w:marTop w:val="67"/>
          <w:marBottom w:val="0"/>
          <w:divBdr>
            <w:top w:val="none" w:sz="0" w:space="0" w:color="auto"/>
            <w:left w:val="none" w:sz="0" w:space="0" w:color="auto"/>
            <w:bottom w:val="none" w:sz="0" w:space="0" w:color="auto"/>
            <w:right w:val="none" w:sz="0" w:space="0" w:color="auto"/>
          </w:divBdr>
        </w:div>
        <w:div w:id="1558320633">
          <w:marLeft w:val="1973"/>
          <w:marRight w:val="0"/>
          <w:marTop w:val="67"/>
          <w:marBottom w:val="0"/>
          <w:divBdr>
            <w:top w:val="none" w:sz="0" w:space="0" w:color="auto"/>
            <w:left w:val="none" w:sz="0" w:space="0" w:color="auto"/>
            <w:bottom w:val="none" w:sz="0" w:space="0" w:color="auto"/>
            <w:right w:val="none" w:sz="0" w:space="0" w:color="auto"/>
          </w:divBdr>
        </w:div>
      </w:divsChild>
    </w:div>
    <w:div w:id="728459605">
      <w:bodyDiv w:val="1"/>
      <w:marLeft w:val="0"/>
      <w:marRight w:val="0"/>
      <w:marTop w:val="0"/>
      <w:marBottom w:val="0"/>
      <w:divBdr>
        <w:top w:val="none" w:sz="0" w:space="0" w:color="auto"/>
        <w:left w:val="none" w:sz="0" w:space="0" w:color="auto"/>
        <w:bottom w:val="none" w:sz="0" w:space="0" w:color="auto"/>
        <w:right w:val="none" w:sz="0" w:space="0" w:color="auto"/>
      </w:divBdr>
    </w:div>
    <w:div w:id="1590428932">
      <w:bodyDiv w:val="1"/>
      <w:marLeft w:val="0"/>
      <w:marRight w:val="0"/>
      <w:marTop w:val="0"/>
      <w:marBottom w:val="0"/>
      <w:divBdr>
        <w:top w:val="none" w:sz="0" w:space="0" w:color="auto"/>
        <w:left w:val="none" w:sz="0" w:space="0" w:color="auto"/>
        <w:bottom w:val="none" w:sz="0" w:space="0" w:color="auto"/>
        <w:right w:val="none" w:sz="0" w:space="0" w:color="auto"/>
      </w:divBdr>
    </w:div>
    <w:div w:id="2122800690">
      <w:bodyDiv w:val="1"/>
      <w:marLeft w:val="0"/>
      <w:marRight w:val="0"/>
      <w:marTop w:val="0"/>
      <w:marBottom w:val="0"/>
      <w:divBdr>
        <w:top w:val="none" w:sz="0" w:space="0" w:color="auto"/>
        <w:left w:val="none" w:sz="0" w:space="0" w:color="auto"/>
        <w:bottom w:val="none" w:sz="0" w:space="0" w:color="auto"/>
        <w:right w:val="none" w:sz="0" w:space="0" w:color="auto"/>
      </w:divBdr>
      <w:divsChild>
        <w:div w:id="926303607">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6.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D6B987-1691-4955-B09D-5F740D5F77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4132</Words>
  <Characters>23559</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2018-11-03T02:41:00Z</dcterms:created>
  <dcterms:modified xsi:type="dcterms:W3CDTF">2018-11-03T04:06:00Z</dcterms:modified>
  <cp:category/>
</cp:coreProperties>
</file>